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8DAB984" w:rsidR="00A81276" w:rsidRPr="00431E8F" w:rsidRDefault="00431E8F">
      <w:pPr>
        <w:spacing w:after="0" w:line="240" w:lineRule="auto"/>
        <w:jc w:val="center"/>
        <w:rPr>
          <w:rFonts w:ascii="Times New Roman" w:eastAsia="Times New Roman" w:hAnsi="Times New Roman"/>
          <w:b/>
          <w:i/>
          <w:color w:val="000000" w:themeColor="text1"/>
          <w:sz w:val="20"/>
          <w:szCs w:val="20"/>
        </w:rPr>
      </w:pPr>
      <w:r w:rsidRPr="00431E8F">
        <w:rPr>
          <w:rFonts w:ascii="Times New Roman" w:eastAsia="Times New Roman" w:hAnsi="Times New Roman"/>
          <w:b/>
          <w:i/>
          <w:color w:val="000000" w:themeColor="text1"/>
          <w:sz w:val="20"/>
          <w:szCs w:val="20"/>
        </w:rPr>
        <w:t>ХОТИНСЬКА МІСЬКА РАДА</w:t>
      </w:r>
    </w:p>
    <w:p w14:paraId="00000002" w14:textId="77777777" w:rsidR="00A81276" w:rsidRDefault="00DF28B7">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14:paraId="00000003" w14:textId="2BB55820" w:rsidR="00A81276" w:rsidRDefault="00DF28B7">
      <w:pPr>
        <w:spacing w:after="280" w:line="240" w:lineRule="auto"/>
        <w:jc w:val="center"/>
        <w:rPr>
          <w:rFonts w:ascii="Times New Roman" w:eastAsia="Times New Roman" w:hAnsi="Times New Roman"/>
          <w:b/>
          <w:sz w:val="20"/>
          <w:szCs w:val="20"/>
          <w:u w:val="single"/>
        </w:rPr>
      </w:pPr>
      <w:r>
        <w:rPr>
          <w:rFonts w:ascii="Times New Roman" w:eastAsia="Times New Roman" w:hAnsi="Times New Roman"/>
          <w:sz w:val="20"/>
          <w:szCs w:val="20"/>
        </w:rPr>
        <w:t xml:space="preserve">технічних та якісних характеристик </w:t>
      </w:r>
      <w:r>
        <w:rPr>
          <w:rFonts w:ascii="Times New Roman" w:eastAsia="Times New Roman" w:hAnsi="Times New Roman"/>
          <w:b/>
          <w:sz w:val="20"/>
          <w:szCs w:val="20"/>
        </w:rPr>
        <w:t>закупівлі палива (Бензин</w:t>
      </w:r>
      <w:r w:rsidR="00503603">
        <w:rPr>
          <w:rFonts w:ascii="Times New Roman" w:eastAsia="Times New Roman" w:hAnsi="Times New Roman"/>
          <w:b/>
          <w:sz w:val="20"/>
          <w:szCs w:val="20"/>
        </w:rPr>
        <w:t xml:space="preserve"> А-95</w:t>
      </w:r>
      <w:r>
        <w:rPr>
          <w:rFonts w:ascii="Times New Roman" w:eastAsia="Times New Roman" w:hAnsi="Times New Roman"/>
          <w:b/>
          <w:sz w:val="20"/>
          <w:szCs w:val="20"/>
        </w:rPr>
        <w:t xml:space="preserve"> / Дизельне паливо),</w:t>
      </w:r>
      <w:r>
        <w:rPr>
          <w:rFonts w:ascii="Times New Roman" w:eastAsia="Times New Roman" w:hAnsi="Times New Roman"/>
          <w:sz w:val="20"/>
          <w:szCs w:val="20"/>
        </w:rPr>
        <w:t xml:space="preserve"> розміру бюджетного призначення, очікуваної вартості предмета закупівлі</w:t>
      </w:r>
    </w:p>
    <w:p w14:paraId="00000004" w14:textId="77777777" w:rsidR="00A81276" w:rsidRDefault="00DF28B7">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Кабміну № 710 від 11.10.2016 «Про ефективне використання державних коштів» (зі змінами))</w:t>
      </w:r>
    </w:p>
    <w:p w14:paraId="00000005" w14:textId="4475E6FC" w:rsidR="00A81276" w:rsidRPr="00503603" w:rsidRDefault="00DF28B7">
      <w:pPr>
        <w:pBdr>
          <w:top w:val="nil"/>
          <w:left w:val="nil"/>
          <w:bottom w:val="nil"/>
          <w:right w:val="nil"/>
          <w:between w:val="nil"/>
        </w:pBdr>
        <w:spacing w:line="240" w:lineRule="auto"/>
        <w:jc w:val="both"/>
        <w:rPr>
          <w:rFonts w:ascii="Times New Roman" w:eastAsia="Times New Roman" w:hAnsi="Times New Roman"/>
          <w:i/>
          <w:color w:val="000000"/>
          <w:sz w:val="20"/>
          <w:szCs w:val="20"/>
        </w:rPr>
      </w:pPr>
      <w:r>
        <w:rPr>
          <w:rFonts w:ascii="Times New Roman" w:eastAsia="Times New Roman" w:hAnsi="Times New Roman"/>
          <w:b/>
          <w:color w:val="000000"/>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503603" w:rsidRPr="00503603">
        <w:rPr>
          <w:rFonts w:ascii="Times New Roman" w:eastAsia="Times New Roman" w:hAnsi="Times New Roman"/>
          <w:b/>
          <w:color w:val="000000"/>
          <w:sz w:val="20"/>
          <w:szCs w:val="20"/>
        </w:rPr>
        <w:t xml:space="preserve">: </w:t>
      </w:r>
      <w:r w:rsidR="00503603" w:rsidRPr="00503603">
        <w:rPr>
          <w:rFonts w:ascii="Times New Roman" w:eastAsia="Times New Roman" w:hAnsi="Times New Roman"/>
          <w:i/>
          <w:color w:val="000000"/>
          <w:sz w:val="20"/>
          <w:szCs w:val="20"/>
        </w:rPr>
        <w:t>Хотинська міська рада; вул. О. Кобилянської, 2 А, м. Хотин, 60000; код за ЄДРПОУ – 04062205; категорія замовника – орган місцевого самоврядування.</w:t>
      </w:r>
    </w:p>
    <w:p w14:paraId="00000006" w14:textId="27D3AD83" w:rsidR="00A81276" w:rsidRPr="00503603" w:rsidRDefault="00DF28B7">
      <w:pPr>
        <w:pBdr>
          <w:top w:val="nil"/>
          <w:left w:val="nil"/>
          <w:bottom w:val="nil"/>
          <w:right w:val="nil"/>
          <w:between w:val="nil"/>
        </w:pBdr>
        <w:spacing w:line="240" w:lineRule="auto"/>
        <w:jc w:val="both"/>
        <w:rPr>
          <w:rFonts w:ascii="Times New Roman" w:eastAsia="Times New Roman" w:hAnsi="Times New Roman"/>
          <w:i/>
          <w:color w:val="000000"/>
          <w:sz w:val="20"/>
          <w:szCs w:val="20"/>
        </w:rPr>
      </w:pPr>
      <w:r>
        <w:rPr>
          <w:rFonts w:ascii="Times New Roman" w:eastAsia="Times New Roman" w:hAnsi="Times New Roman"/>
          <w:b/>
          <w:color w:val="000000"/>
          <w:sz w:val="20"/>
          <w:szCs w:val="20"/>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503603" w:rsidRPr="00503603">
        <w:rPr>
          <w:rFonts w:ascii="Times New Roman" w:eastAsia="Times New Roman" w:hAnsi="Times New Roman"/>
          <w:i/>
          <w:color w:val="000000"/>
          <w:sz w:val="20"/>
          <w:szCs w:val="20"/>
        </w:rPr>
        <w:t xml:space="preserve">Дизельне паливо; Бензин А-95; 09130000-9 Нафта і дистиляти за ДК 021:2015 Єдиного закупівельного словника </w:t>
      </w:r>
      <w:r w:rsidRPr="00503603">
        <w:rPr>
          <w:rFonts w:ascii="Times New Roman" w:eastAsia="Times New Roman" w:hAnsi="Times New Roman"/>
          <w:i/>
          <w:color w:val="000000"/>
          <w:sz w:val="20"/>
          <w:szCs w:val="20"/>
        </w:rPr>
        <w:t>на 202</w:t>
      </w:r>
      <w:r w:rsidR="00503603" w:rsidRPr="00503603">
        <w:rPr>
          <w:rFonts w:ascii="Times New Roman" w:eastAsia="Times New Roman" w:hAnsi="Times New Roman"/>
          <w:i/>
          <w:color w:val="000000"/>
          <w:sz w:val="20"/>
          <w:szCs w:val="20"/>
        </w:rPr>
        <w:t>4</w:t>
      </w:r>
      <w:r w:rsidRPr="00503603">
        <w:rPr>
          <w:rFonts w:ascii="Times New Roman" w:eastAsia="Times New Roman" w:hAnsi="Times New Roman"/>
          <w:i/>
          <w:color w:val="000000"/>
          <w:sz w:val="20"/>
          <w:szCs w:val="20"/>
        </w:rPr>
        <w:t xml:space="preserve"> рік. </w:t>
      </w:r>
    </w:p>
    <w:p w14:paraId="00000007" w14:textId="782B4A25" w:rsidR="00A81276" w:rsidRDefault="00DF28B7">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 xml:space="preserve">Вид та ідентифікатор процедури закупівлі: </w:t>
      </w:r>
      <w:r w:rsidR="00503603" w:rsidRPr="00503603">
        <w:rPr>
          <w:rFonts w:ascii="Times New Roman" w:eastAsia="Times New Roman" w:hAnsi="Times New Roman"/>
          <w:sz w:val="20"/>
          <w:szCs w:val="20"/>
        </w:rPr>
        <w:t>UA-2024-06-11-004502-a</w:t>
      </w:r>
      <w:r>
        <w:rPr>
          <w:rFonts w:ascii="Times New Roman" w:eastAsia="Times New Roman" w:hAnsi="Times New Roman"/>
          <w:sz w:val="20"/>
          <w:szCs w:val="20"/>
        </w:rPr>
        <w:t>.</w:t>
      </w:r>
    </w:p>
    <w:p w14:paraId="00000008" w14:textId="5420282E" w:rsidR="00A81276" w:rsidRDefault="00DF28B7">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503603">
        <w:rPr>
          <w:rFonts w:ascii="Times New Roman" w:eastAsia="Times New Roman" w:hAnsi="Times New Roman"/>
          <w:sz w:val="20"/>
          <w:szCs w:val="20"/>
        </w:rPr>
        <w:t>315 000,00</w:t>
      </w:r>
      <w:r>
        <w:rPr>
          <w:rFonts w:ascii="Times New Roman" w:eastAsia="Times New Roman" w:hAnsi="Times New Roman"/>
          <w:sz w:val="20"/>
          <w:szCs w:val="20"/>
        </w:rPr>
        <w:t xml:space="preserve"> грн. Визначення очікуваної вартості предмета закупівлі обумовлене статистичним аналізом про середньомісячне використання паливно-мастильних матеріалів на потреби замовника за попередній аналогічний період та згідно з діючими ринковими цінами, отриманими від потенційних постачальників комерційних пропозицій </w:t>
      </w:r>
      <w:r>
        <w:rPr>
          <w:rFonts w:ascii="Times New Roman" w:eastAsia="Times New Roman" w:hAnsi="Times New Roman"/>
          <w:i/>
          <w:sz w:val="20"/>
          <w:szCs w:val="20"/>
        </w:rPr>
        <w:t>(або, наприклад, очікувана вартість предмета закупівлі визначена в порядку, передбаченому організаційно-розпорядчими документами замовника з урахуванням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  № 275 із змінами), з урахуванням офіційних статистичних даних Мінфіну (</w:t>
      </w:r>
      <w:hyperlink r:id="rId5">
        <w:r>
          <w:rPr>
            <w:rFonts w:ascii="Times New Roman" w:eastAsia="Times New Roman" w:hAnsi="Times New Roman"/>
            <w:i/>
            <w:color w:val="0563C1"/>
            <w:sz w:val="20"/>
            <w:szCs w:val="20"/>
            <w:u w:val="single"/>
          </w:rPr>
          <w:t>https://index.minfin.com.ua/markets/fuel/</w:t>
        </w:r>
      </w:hyperlink>
      <w:r>
        <w:rPr>
          <w:rFonts w:ascii="Times New Roman" w:eastAsia="Times New Roman" w:hAnsi="Times New Roman"/>
          <w:i/>
          <w:sz w:val="20"/>
          <w:szCs w:val="20"/>
        </w:rPr>
        <w:t>) станом на дату оголошення закупівлі).</w:t>
      </w:r>
    </w:p>
    <w:p w14:paraId="00000009" w14:textId="040E1280" w:rsidR="00A81276" w:rsidRDefault="00DF28B7">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Розмір бюджетного призначення:</w:t>
      </w:r>
      <w:r>
        <w:rPr>
          <w:rFonts w:ascii="Times New Roman" w:eastAsia="Times New Roman" w:hAnsi="Times New Roman"/>
          <w:sz w:val="20"/>
          <w:szCs w:val="20"/>
        </w:rPr>
        <w:t xml:space="preserve"> </w:t>
      </w:r>
      <w:r w:rsidR="00503603">
        <w:rPr>
          <w:rFonts w:ascii="Times New Roman" w:eastAsia="Times New Roman" w:hAnsi="Times New Roman"/>
          <w:sz w:val="20"/>
          <w:szCs w:val="20"/>
        </w:rPr>
        <w:t>315 000,00</w:t>
      </w:r>
      <w:r>
        <w:rPr>
          <w:rFonts w:ascii="Times New Roman" w:eastAsia="Times New Roman" w:hAnsi="Times New Roman"/>
          <w:sz w:val="20"/>
          <w:szCs w:val="20"/>
        </w:rPr>
        <w:t xml:space="preserve"> згідно з</w:t>
      </w:r>
      <w:r w:rsidR="00503603" w:rsidRPr="00503603">
        <w:t xml:space="preserve"> </w:t>
      </w:r>
      <w:r w:rsidR="00503603" w:rsidRPr="00503603">
        <w:rPr>
          <w:rFonts w:ascii="Times New Roman" w:eastAsia="Times New Roman" w:hAnsi="Times New Roman"/>
          <w:sz w:val="20"/>
          <w:szCs w:val="20"/>
        </w:rPr>
        <w:t>згідно з ро</w:t>
      </w:r>
      <w:r w:rsidR="00503603">
        <w:rPr>
          <w:rFonts w:ascii="Times New Roman" w:eastAsia="Times New Roman" w:hAnsi="Times New Roman"/>
          <w:sz w:val="20"/>
          <w:szCs w:val="20"/>
        </w:rPr>
        <w:t>зписом річного кошторису на 2024</w:t>
      </w:r>
      <w:r w:rsidR="00503603" w:rsidRPr="00503603">
        <w:rPr>
          <w:rFonts w:ascii="Times New Roman" w:eastAsia="Times New Roman" w:hAnsi="Times New Roman"/>
          <w:sz w:val="20"/>
          <w:szCs w:val="20"/>
        </w:rPr>
        <w:t xml:space="preserve"> рік.</w:t>
      </w:r>
      <w:r>
        <w:rPr>
          <w:rFonts w:ascii="Times New Roman" w:eastAsia="Times New Roman" w:hAnsi="Times New Roman"/>
          <w:sz w:val="20"/>
          <w:szCs w:val="20"/>
        </w:rPr>
        <w:t>. Розрахунок потреби на пальне у 202</w:t>
      </w:r>
      <w:r w:rsidR="00431E8F">
        <w:rPr>
          <w:rFonts w:ascii="Times New Roman" w:eastAsia="Times New Roman" w:hAnsi="Times New Roman"/>
          <w:sz w:val="20"/>
          <w:szCs w:val="20"/>
        </w:rPr>
        <w:t>4</w:t>
      </w:r>
      <w:r>
        <w:rPr>
          <w:rFonts w:ascii="Times New Roman" w:eastAsia="Times New Roman" w:hAnsi="Times New Roman"/>
          <w:sz w:val="20"/>
          <w:szCs w:val="20"/>
        </w:rPr>
        <w:t xml:space="preserve"> році підтверджений розрахунками </w:t>
      </w:r>
      <w:r>
        <w:rPr>
          <w:rFonts w:ascii="Times New Roman" w:eastAsia="Times New Roman" w:hAnsi="Times New Roman"/>
          <w:b/>
          <w:i/>
          <w:sz w:val="20"/>
          <w:szCs w:val="20"/>
        </w:rPr>
        <w:t>(наприклад)</w:t>
      </w:r>
      <w:r>
        <w:rPr>
          <w:rFonts w:ascii="Times New Roman" w:eastAsia="Times New Roman" w:hAnsi="Times New Roman"/>
          <w:sz w:val="20"/>
          <w:szCs w:val="20"/>
        </w:rPr>
        <w:t xml:space="preserve"> планово-фінансового відділу з економічним обґрунтуванням на використання пального, виходячи з основних виробничих показників:</w:t>
      </w:r>
    </w:p>
    <w:p w14:paraId="0000000A" w14:textId="22F58267" w:rsidR="00A81276" w:rsidRDefault="00DF28B7">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фактичних видатків на пальне у 2024 році на дані транспортні засоби;</w:t>
      </w:r>
    </w:p>
    <w:p w14:paraId="3F985C85" w14:textId="77777777" w:rsidR="0040020A" w:rsidRDefault="0040020A">
      <w:pPr>
        <w:spacing w:after="0" w:line="240" w:lineRule="auto"/>
        <w:jc w:val="both"/>
        <w:rPr>
          <w:rFonts w:ascii="Times New Roman" w:eastAsia="Times New Roman" w:hAnsi="Times New Roman"/>
          <w:sz w:val="20"/>
          <w:szCs w:val="20"/>
        </w:rPr>
      </w:pPr>
      <w:bookmarkStart w:id="0" w:name="_GoBack"/>
      <w:bookmarkEnd w:id="0"/>
    </w:p>
    <w:p w14:paraId="0000000D" w14:textId="55E85AA3" w:rsidR="00A81276" w:rsidRDefault="00DF28B7">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Pr>
          <w:rFonts w:ascii="Times New Roman" w:eastAsia="Times New Roman" w:hAnsi="Times New Roman"/>
          <w:b/>
          <w:color w:val="000000"/>
          <w:sz w:val="20"/>
          <w:szCs w:val="20"/>
        </w:rPr>
        <w:t>Обґрунтування технічних та якісних характеристик предмета закупівлі:</w:t>
      </w:r>
      <w:r>
        <w:rPr>
          <w:rFonts w:ascii="Times New Roman" w:eastAsia="Times New Roman" w:hAnsi="Times New Roman"/>
          <w:i/>
          <w:color w:val="000000"/>
          <w:sz w:val="20"/>
          <w:szCs w:val="20"/>
        </w:rPr>
        <w:t xml:space="preserve"> </w:t>
      </w:r>
      <w:r>
        <w:rPr>
          <w:rFonts w:ascii="Times New Roman" w:eastAsia="Times New Roman" w:hAnsi="Times New Roman"/>
          <w:color w:val="000000"/>
          <w:sz w:val="20"/>
          <w:szCs w:val="20"/>
        </w:rPr>
        <w:t xml:space="preserve">Термін постачання — з </w:t>
      </w:r>
      <w:r w:rsidR="00431E8F">
        <w:rPr>
          <w:rFonts w:ascii="Times New Roman" w:eastAsia="Times New Roman" w:hAnsi="Times New Roman"/>
          <w:color w:val="000000"/>
          <w:sz w:val="20"/>
          <w:szCs w:val="20"/>
        </w:rPr>
        <w:t>дати укладання договору</w:t>
      </w:r>
      <w:r>
        <w:rPr>
          <w:rFonts w:ascii="Times New Roman" w:eastAsia="Times New Roman" w:hAnsi="Times New Roman"/>
          <w:color w:val="000000"/>
          <w:sz w:val="20"/>
          <w:szCs w:val="20"/>
        </w:rPr>
        <w:t xml:space="preserve"> по </w:t>
      </w:r>
      <w:r w:rsidR="00431E8F">
        <w:rPr>
          <w:rFonts w:ascii="Times New Roman" w:eastAsia="Times New Roman" w:hAnsi="Times New Roman"/>
          <w:color w:val="000000"/>
          <w:sz w:val="20"/>
          <w:szCs w:val="20"/>
        </w:rPr>
        <w:t xml:space="preserve">31 липня </w:t>
      </w:r>
      <w:r>
        <w:rPr>
          <w:rFonts w:ascii="Times New Roman" w:eastAsia="Times New Roman" w:hAnsi="Times New Roman"/>
          <w:color w:val="000000"/>
          <w:sz w:val="20"/>
          <w:szCs w:val="20"/>
        </w:rPr>
        <w:t>202</w:t>
      </w:r>
      <w:r w:rsidR="00431E8F">
        <w:rPr>
          <w:rFonts w:ascii="Times New Roman" w:eastAsia="Times New Roman" w:hAnsi="Times New Roman"/>
          <w:color w:val="000000"/>
          <w:sz w:val="20"/>
          <w:szCs w:val="20"/>
        </w:rPr>
        <w:t xml:space="preserve">4 </w:t>
      </w:r>
      <w:r>
        <w:rPr>
          <w:rFonts w:ascii="Times New Roman" w:eastAsia="Times New Roman" w:hAnsi="Times New Roman"/>
          <w:color w:val="000000"/>
          <w:sz w:val="20"/>
          <w:szCs w:val="20"/>
        </w:rPr>
        <w:t>р.</w:t>
      </w:r>
    </w:p>
    <w:p w14:paraId="0000000E" w14:textId="77777777" w:rsidR="00A81276" w:rsidRDefault="00A81276">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p>
    <w:p w14:paraId="0000000F" w14:textId="4DE9FF0C" w:rsidR="00A81276" w:rsidRDefault="00DF28B7">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За своїми характеристиками і показниками повинен відповідати ДСТУ 7687:2015 «Бензини автомобільні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Бензин має бути виготовлений на нафтовій основі, без додавання етанолу.</w:t>
      </w:r>
    </w:p>
    <w:p w14:paraId="00000010" w14:textId="77777777" w:rsidR="00A81276" w:rsidRDefault="00A81276">
      <w:pPr>
        <w:spacing w:after="0" w:line="240" w:lineRule="auto"/>
        <w:jc w:val="both"/>
        <w:rPr>
          <w:rFonts w:ascii="Times New Roman" w:eastAsia="Times New Roman" w:hAnsi="Times New Roman"/>
          <w:sz w:val="20"/>
          <w:szCs w:val="20"/>
        </w:rPr>
      </w:pPr>
    </w:p>
    <w:p w14:paraId="00000011" w14:textId="24EA556A" w:rsidR="00A81276" w:rsidRDefault="00DF28B7">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За своїми характеристиками і показниками повинне відповідати ДСТУ 7688:2015 «Паливо дизельне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 </w:t>
      </w:r>
      <w:proofErr w:type="spellStart"/>
      <w:r>
        <w:rPr>
          <w:rFonts w:ascii="Times New Roman" w:eastAsia="Times New Roman" w:hAnsi="Times New Roman"/>
          <w:sz w:val="20"/>
          <w:szCs w:val="20"/>
        </w:rPr>
        <w:t>естери</w:t>
      </w:r>
      <w:proofErr w:type="spellEnd"/>
      <w:r>
        <w:rPr>
          <w:rFonts w:ascii="Times New Roman" w:eastAsia="Times New Roman" w:hAnsi="Times New Roman"/>
          <w:sz w:val="20"/>
          <w:szCs w:val="20"/>
        </w:rPr>
        <w:t xml:space="preserve"> жирних кислот.</w:t>
      </w:r>
    </w:p>
    <w:p w14:paraId="00000012" w14:textId="77777777" w:rsidR="00A81276" w:rsidRDefault="00A81276">
      <w:pPr>
        <w:spacing w:after="0" w:line="240" w:lineRule="auto"/>
        <w:jc w:val="both"/>
        <w:rPr>
          <w:rFonts w:ascii="Times New Roman" w:eastAsia="Times New Roman" w:hAnsi="Times New Roman"/>
          <w:sz w:val="20"/>
          <w:szCs w:val="20"/>
        </w:rPr>
      </w:pPr>
    </w:p>
    <w:p w14:paraId="00000013" w14:textId="77777777" w:rsidR="00A81276" w:rsidRDefault="00DF28B7">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p>
    <w:p w14:paraId="00000014" w14:textId="77777777" w:rsidR="00A81276" w:rsidRDefault="00A81276">
      <w:pPr>
        <w:spacing w:after="0" w:line="240" w:lineRule="auto"/>
        <w:jc w:val="both"/>
        <w:rPr>
          <w:rFonts w:ascii="Times New Roman" w:eastAsia="Times New Roman" w:hAnsi="Times New Roman"/>
          <w:sz w:val="20"/>
          <w:szCs w:val="20"/>
        </w:rPr>
      </w:pPr>
    </w:p>
    <w:p w14:paraId="00000016" w14:textId="1060F596" w:rsidR="00A81276" w:rsidRDefault="00DF28B7">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Крім того, зважаючи на виробничу потребу замовника, відпуск нафтопродуктів замовнику повинен </w:t>
      </w:r>
      <w:proofErr w:type="spellStart"/>
      <w:r>
        <w:rPr>
          <w:rFonts w:ascii="Times New Roman" w:eastAsia="Times New Roman" w:hAnsi="Times New Roman"/>
          <w:sz w:val="20"/>
          <w:szCs w:val="20"/>
        </w:rPr>
        <w:t>здійснюватись</w:t>
      </w:r>
      <w:proofErr w:type="spellEnd"/>
      <w:r>
        <w:rPr>
          <w:rFonts w:ascii="Times New Roman" w:eastAsia="Times New Roman" w:hAnsi="Times New Roman"/>
          <w:sz w:val="20"/>
          <w:szCs w:val="20"/>
        </w:rPr>
        <w:t xml:space="preserve"> цілодобово, тому замовником встановлена в тендерній документації вимога в частині здійснення поставки згідно з </w:t>
      </w:r>
      <w:proofErr w:type="spellStart"/>
      <w:r>
        <w:rPr>
          <w:rFonts w:ascii="Times New Roman" w:eastAsia="Times New Roman" w:hAnsi="Times New Roman"/>
          <w:sz w:val="20"/>
          <w:szCs w:val="20"/>
        </w:rPr>
        <w:t>адресою</w:t>
      </w:r>
      <w:proofErr w:type="spellEnd"/>
      <w:r>
        <w:rPr>
          <w:rFonts w:ascii="Times New Roman" w:eastAsia="Times New Roman" w:hAnsi="Times New Roman"/>
          <w:sz w:val="20"/>
          <w:szCs w:val="20"/>
        </w:rPr>
        <w:t xml:space="preserve"> та місцезнаходженням АЗС у межах </w:t>
      </w:r>
      <w:proofErr w:type="spellStart"/>
      <w:r w:rsidR="00431E8F" w:rsidRPr="00431E8F">
        <w:rPr>
          <w:rFonts w:ascii="Times New Roman" w:eastAsia="Times New Roman" w:hAnsi="Times New Roman"/>
          <w:sz w:val="20"/>
          <w:szCs w:val="20"/>
        </w:rPr>
        <w:t>межах</w:t>
      </w:r>
      <w:proofErr w:type="spellEnd"/>
      <w:r w:rsidR="00431E8F" w:rsidRPr="00431E8F">
        <w:rPr>
          <w:rFonts w:ascii="Times New Roman" w:eastAsia="Times New Roman" w:hAnsi="Times New Roman"/>
          <w:sz w:val="20"/>
          <w:szCs w:val="20"/>
        </w:rPr>
        <w:t xml:space="preserve"> з віддаленістю не більше 10-15 км від м. Хотин Чернівецької області із зазначенням назви АЗС або бренду та адресу їх розташування.</w:t>
      </w:r>
    </w:p>
    <w:p w14:paraId="00000017" w14:textId="77777777" w:rsidR="00A81276" w:rsidRDefault="00DF28B7">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З метою забезпечення якості предмета закупівлі на постачальника покладається обов’язок забезпечення контролю якості кожної партії пального, що постачається замовнику, та своєчасної заміни неякісного товару (відповідно до умов тендерної документації та проєкту договору про закупівлю).</w:t>
      </w:r>
    </w:p>
    <w:p w14:paraId="0000001B" w14:textId="6E1595D4" w:rsidR="00A81276" w:rsidRDefault="00A81276">
      <w:pPr>
        <w:spacing w:after="0" w:line="240" w:lineRule="auto"/>
        <w:jc w:val="both"/>
        <w:rPr>
          <w:rFonts w:ascii="Times New Roman" w:eastAsia="Times New Roman" w:hAnsi="Times New Roman"/>
          <w:sz w:val="24"/>
          <w:szCs w:val="24"/>
        </w:rPr>
      </w:pPr>
    </w:p>
    <w:sectPr w:rsidR="00A81276">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276"/>
    <w:rsid w:val="0040020A"/>
    <w:rsid w:val="00431E8F"/>
    <w:rsid w:val="00503603"/>
    <w:rsid w:val="00A81276"/>
    <w:rsid w:val="00DF28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63A0"/>
  <w15:docId w15:val="{1CDEC626-588B-44EF-BF9E-A4A33F9F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011"/>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newsdetailcardtext">
    <w:name w:val="newsdetailcard__text"/>
    <w:basedOn w:val="a"/>
    <w:rsid w:val="00B64011"/>
    <w:pPr>
      <w:spacing w:before="100" w:beforeAutospacing="1" w:after="100" w:afterAutospacing="1" w:line="240" w:lineRule="auto"/>
    </w:pPr>
    <w:rPr>
      <w:rFonts w:ascii="Times New Roman" w:eastAsia="Times New Roman" w:hAnsi="Times New Roman"/>
      <w:sz w:val="24"/>
      <w:szCs w:val="24"/>
    </w:rPr>
  </w:style>
  <w:style w:type="character" w:styleId="a4">
    <w:name w:val="Emphasis"/>
    <w:uiPriority w:val="20"/>
    <w:qFormat/>
    <w:rsid w:val="00B64011"/>
    <w:rPr>
      <w:i/>
      <w:iCs/>
    </w:rPr>
  </w:style>
  <w:style w:type="paragraph" w:customStyle="1" w:styleId="a5">
    <w:basedOn w:val="a"/>
    <w:next w:val="a6"/>
    <w:uiPriority w:val="99"/>
    <w:unhideWhenUsed/>
    <w:rsid w:val="00B64011"/>
    <w:pPr>
      <w:spacing w:before="100" w:beforeAutospacing="1" w:after="100" w:afterAutospacing="1" w:line="240" w:lineRule="auto"/>
    </w:pPr>
    <w:rPr>
      <w:rFonts w:ascii="Times New Roman" w:eastAsia="Times New Roman" w:hAnsi="Times New Roman"/>
      <w:sz w:val="24"/>
      <w:szCs w:val="24"/>
    </w:rPr>
  </w:style>
  <w:style w:type="character" w:styleId="a7">
    <w:name w:val="Hyperlink"/>
    <w:uiPriority w:val="99"/>
    <w:unhideWhenUsed/>
    <w:rsid w:val="00B64011"/>
    <w:rPr>
      <w:color w:val="0563C1"/>
      <w:u w:val="single"/>
    </w:rPr>
  </w:style>
  <w:style w:type="paragraph" w:styleId="a6">
    <w:name w:val="Normal (Web)"/>
    <w:basedOn w:val="a"/>
    <w:uiPriority w:val="99"/>
    <w:semiHidden/>
    <w:unhideWhenUsed/>
    <w:rsid w:val="00B64011"/>
    <w:rPr>
      <w:rFonts w:ascii="Times New Roman" w:hAnsi="Times New Roman"/>
      <w:sz w:val="24"/>
      <w:szCs w:val="24"/>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vlada.pp.ua/goto/aHR0cHM6Ly9pbmRleC5taW5maW4uY29tLnVhL21hcmtldHMvZnVlbC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u4L10l5Yd/YZrnhM/F7AyF5fQA==">AMUW2mUL+qCqEMCdSnZ9YNZEvN93FlnEtJuE1ID9wa2rt3I/dDZfmOgpZiYU1I544yCMyGMh7gAxf6gVlsp+tEi4iTogIjRVGak2WSIw3Gty21+qQIG8w04=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2887</Words>
  <Characters>1646</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zakupivli2</cp:lastModifiedBy>
  <cp:revision>4</cp:revision>
  <dcterms:created xsi:type="dcterms:W3CDTF">2025-02-25T08:34:00Z</dcterms:created>
  <dcterms:modified xsi:type="dcterms:W3CDTF">2025-03-05T12:19:00Z</dcterms:modified>
</cp:coreProperties>
</file>