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CB317" w14:textId="77777777" w:rsidR="001E53C7" w:rsidRPr="00F3241B" w:rsidRDefault="00D65C5B" w:rsidP="001E53C7">
      <w:pPr>
        <w:jc w:val="center"/>
        <w:outlineLvl w:val="2"/>
        <w:rPr>
          <w:rFonts w:eastAsia="Times New Roman"/>
          <w:b/>
          <w:bCs/>
          <w:szCs w:val="28"/>
          <w:lang w:eastAsia="uk-UA"/>
        </w:rPr>
      </w:pPr>
      <w:r>
        <w:rPr>
          <w:rFonts w:eastAsia="Times New Roman"/>
          <w:b/>
          <w:bCs/>
          <w:szCs w:val="28"/>
          <w:lang w:eastAsia="uk-UA"/>
        </w:rPr>
        <w:t>ПР</w:t>
      </w:r>
      <w:r w:rsidR="00493803">
        <w:rPr>
          <w:rFonts w:eastAsia="Times New Roman"/>
          <w:b/>
          <w:bCs/>
          <w:szCs w:val="28"/>
          <w:lang w:eastAsia="uk-UA"/>
        </w:rPr>
        <w:t>ОГНОЗ</w:t>
      </w:r>
      <w:r w:rsidR="00493803">
        <w:rPr>
          <w:rFonts w:eastAsia="Times New Roman"/>
          <w:b/>
          <w:bCs/>
          <w:szCs w:val="28"/>
          <w:lang w:eastAsia="uk-UA"/>
        </w:rPr>
        <w:br/>
        <w:t>міського</w:t>
      </w:r>
      <w:r w:rsidR="001E53C7" w:rsidRPr="00F3241B">
        <w:rPr>
          <w:rFonts w:eastAsia="Times New Roman"/>
          <w:b/>
          <w:bCs/>
          <w:szCs w:val="28"/>
          <w:lang w:eastAsia="uk-UA"/>
        </w:rPr>
        <w:t xml:space="preserve"> бюджету </w:t>
      </w:r>
      <w:r w:rsidR="00493803">
        <w:rPr>
          <w:rFonts w:eastAsia="Times New Roman"/>
          <w:b/>
          <w:bCs/>
          <w:szCs w:val="28"/>
          <w:lang w:eastAsia="uk-UA"/>
        </w:rPr>
        <w:t>Хотинської територіальної громади</w:t>
      </w:r>
      <w:r w:rsidR="008961C1">
        <w:rPr>
          <w:rFonts w:eastAsia="Times New Roman"/>
          <w:b/>
          <w:bCs/>
          <w:szCs w:val="28"/>
          <w:lang w:eastAsia="uk-UA"/>
        </w:rPr>
        <w:t xml:space="preserve"> </w:t>
      </w:r>
      <w:r w:rsidR="001E53C7" w:rsidRPr="00F3241B">
        <w:rPr>
          <w:rFonts w:eastAsia="Times New Roman"/>
          <w:b/>
          <w:bCs/>
          <w:szCs w:val="28"/>
          <w:lang w:eastAsia="uk-UA"/>
        </w:rPr>
        <w:t>на 20</w:t>
      </w:r>
      <w:r w:rsidR="00F27530">
        <w:rPr>
          <w:rFonts w:eastAsia="Times New Roman"/>
          <w:b/>
          <w:bCs/>
          <w:szCs w:val="28"/>
          <w:lang w:eastAsia="uk-UA"/>
        </w:rPr>
        <w:t>2</w:t>
      </w:r>
      <w:r w:rsidR="00175B2D">
        <w:rPr>
          <w:rFonts w:eastAsia="Times New Roman"/>
          <w:b/>
          <w:bCs/>
          <w:szCs w:val="28"/>
          <w:lang w:eastAsia="uk-UA"/>
        </w:rPr>
        <w:t>6</w:t>
      </w:r>
      <w:r w:rsidR="007D42F4">
        <w:rPr>
          <w:rFonts w:eastAsia="Times New Roman"/>
          <w:b/>
          <w:bCs/>
          <w:szCs w:val="28"/>
          <w:lang w:eastAsia="uk-UA"/>
        </w:rPr>
        <w:t>-</w:t>
      </w:r>
      <w:r w:rsidR="00785420">
        <w:rPr>
          <w:rFonts w:eastAsia="Times New Roman"/>
          <w:b/>
          <w:bCs/>
          <w:szCs w:val="28"/>
          <w:lang w:eastAsia="uk-UA"/>
        </w:rPr>
        <w:t>20</w:t>
      </w:r>
      <w:r w:rsidR="001D004C">
        <w:rPr>
          <w:rFonts w:eastAsia="Times New Roman"/>
          <w:b/>
          <w:bCs/>
          <w:szCs w:val="28"/>
          <w:lang w:eastAsia="uk-UA"/>
        </w:rPr>
        <w:t>2</w:t>
      </w:r>
      <w:r w:rsidR="00175B2D">
        <w:rPr>
          <w:rFonts w:eastAsia="Times New Roman"/>
          <w:b/>
          <w:bCs/>
          <w:szCs w:val="28"/>
          <w:lang w:eastAsia="uk-UA"/>
        </w:rPr>
        <w:t>8</w:t>
      </w:r>
      <w:r w:rsidR="001E53C7" w:rsidRPr="00F3241B">
        <w:rPr>
          <w:rFonts w:eastAsia="Times New Roman"/>
          <w:b/>
          <w:bCs/>
          <w:szCs w:val="28"/>
          <w:lang w:eastAsia="uk-UA"/>
        </w:rPr>
        <w:t xml:space="preserve"> роки </w:t>
      </w:r>
    </w:p>
    <w:p w14:paraId="6BDF4F39" w14:textId="77777777" w:rsidR="001E53C7" w:rsidRDefault="00840090" w:rsidP="001E53C7">
      <w:pPr>
        <w:jc w:val="center"/>
        <w:outlineLvl w:val="2"/>
        <w:rPr>
          <w:rFonts w:eastAsia="Times New Roman"/>
          <w:b/>
          <w:bCs/>
          <w:szCs w:val="28"/>
          <w:lang w:eastAsia="uk-UA"/>
        </w:rPr>
      </w:pPr>
      <w:r>
        <w:rPr>
          <w:rFonts w:eastAsia="Times New Roman"/>
          <w:b/>
          <w:bCs/>
          <w:szCs w:val="28"/>
          <w:lang w:eastAsia="uk-UA"/>
        </w:rPr>
        <w:t>(24531000000)</w:t>
      </w:r>
    </w:p>
    <w:p w14:paraId="70EF1DB0" w14:textId="77777777" w:rsidR="00840090" w:rsidRPr="00F3241B" w:rsidRDefault="00840090" w:rsidP="001E53C7">
      <w:pPr>
        <w:jc w:val="center"/>
        <w:outlineLvl w:val="2"/>
        <w:rPr>
          <w:rFonts w:eastAsia="Times New Roman"/>
          <w:b/>
          <w:bCs/>
          <w:szCs w:val="28"/>
          <w:lang w:eastAsia="uk-UA"/>
        </w:rPr>
      </w:pPr>
    </w:p>
    <w:p w14:paraId="2052DD01" w14:textId="77777777" w:rsidR="00612AAE" w:rsidRDefault="00B009BC" w:rsidP="00941F01">
      <w:pPr>
        <w:ind w:left="720"/>
        <w:jc w:val="center"/>
        <w:outlineLvl w:val="2"/>
        <w:rPr>
          <w:rFonts w:eastAsia="Times New Roman"/>
          <w:b/>
          <w:bCs/>
          <w:szCs w:val="28"/>
          <w:lang w:eastAsia="uk-UA"/>
        </w:rPr>
      </w:pPr>
      <w:r>
        <w:rPr>
          <w:rFonts w:eastAsia="Times New Roman"/>
          <w:b/>
          <w:bCs/>
          <w:szCs w:val="28"/>
          <w:lang w:eastAsia="uk-UA"/>
        </w:rPr>
        <w:t>І.</w:t>
      </w:r>
      <w:r w:rsidR="00941F01">
        <w:rPr>
          <w:rFonts w:eastAsia="Times New Roman"/>
          <w:b/>
          <w:bCs/>
          <w:szCs w:val="28"/>
          <w:lang w:eastAsia="uk-UA"/>
        </w:rPr>
        <w:t xml:space="preserve"> </w:t>
      </w:r>
      <w:r w:rsidR="00612AAE" w:rsidRPr="00F3241B">
        <w:rPr>
          <w:rFonts w:eastAsia="Times New Roman"/>
          <w:b/>
          <w:bCs/>
          <w:szCs w:val="28"/>
          <w:lang w:eastAsia="uk-UA"/>
        </w:rPr>
        <w:t>Загальна частина</w:t>
      </w:r>
    </w:p>
    <w:p w14:paraId="25F530C7" w14:textId="77777777" w:rsidR="00BA0309" w:rsidRPr="00F3241B" w:rsidRDefault="00BA0309" w:rsidP="00941F01">
      <w:pPr>
        <w:ind w:left="720"/>
        <w:jc w:val="center"/>
        <w:outlineLvl w:val="2"/>
        <w:rPr>
          <w:rFonts w:eastAsia="Times New Roman"/>
          <w:b/>
          <w:bCs/>
          <w:szCs w:val="28"/>
          <w:lang w:eastAsia="uk-UA"/>
        </w:rPr>
      </w:pPr>
    </w:p>
    <w:p w14:paraId="4A5D0BB9" w14:textId="77777777" w:rsidR="00612AAE" w:rsidRDefault="00493803" w:rsidP="005B4249">
      <w:pPr>
        <w:pStyle w:val="Default"/>
        <w:ind w:firstLine="709"/>
        <w:jc w:val="both"/>
        <w:rPr>
          <w:color w:val="auto"/>
          <w:sz w:val="28"/>
          <w:szCs w:val="28"/>
        </w:rPr>
      </w:pPr>
      <w:r>
        <w:rPr>
          <w:rFonts w:eastAsia="Times New Roman"/>
          <w:color w:val="auto"/>
          <w:sz w:val="28"/>
          <w:szCs w:val="28"/>
          <w:lang w:eastAsia="uk-UA"/>
        </w:rPr>
        <w:t>Прогноз міського</w:t>
      </w:r>
      <w:r w:rsidR="00612AAE" w:rsidRPr="005B4249">
        <w:rPr>
          <w:rFonts w:eastAsia="Times New Roman"/>
          <w:color w:val="auto"/>
          <w:sz w:val="28"/>
          <w:szCs w:val="28"/>
          <w:lang w:eastAsia="uk-UA"/>
        </w:rPr>
        <w:t xml:space="preserve"> бюджету на 20</w:t>
      </w:r>
      <w:r w:rsidR="00C33B78" w:rsidRPr="005B4249">
        <w:rPr>
          <w:rFonts w:eastAsia="Times New Roman"/>
          <w:color w:val="auto"/>
          <w:sz w:val="28"/>
          <w:szCs w:val="28"/>
          <w:lang w:eastAsia="uk-UA"/>
        </w:rPr>
        <w:t>2</w:t>
      </w:r>
      <w:r w:rsidR="00175B2D">
        <w:rPr>
          <w:rFonts w:eastAsia="Times New Roman"/>
          <w:color w:val="auto"/>
          <w:sz w:val="28"/>
          <w:szCs w:val="28"/>
          <w:lang w:eastAsia="uk-UA"/>
        </w:rPr>
        <w:t>6</w:t>
      </w:r>
      <w:r w:rsidR="00633E3F">
        <w:rPr>
          <w:rFonts w:eastAsia="Times New Roman"/>
          <w:color w:val="auto"/>
          <w:sz w:val="28"/>
          <w:szCs w:val="28"/>
          <w:lang w:eastAsia="uk-UA"/>
        </w:rPr>
        <w:t>-</w:t>
      </w:r>
      <w:r w:rsidR="00612AAE" w:rsidRPr="005B4249">
        <w:rPr>
          <w:rFonts w:eastAsia="Times New Roman"/>
          <w:color w:val="auto"/>
          <w:sz w:val="28"/>
          <w:szCs w:val="28"/>
          <w:lang w:eastAsia="uk-UA"/>
        </w:rPr>
        <w:t>202</w:t>
      </w:r>
      <w:r w:rsidR="00175B2D">
        <w:rPr>
          <w:rFonts w:eastAsia="Times New Roman"/>
          <w:color w:val="auto"/>
          <w:sz w:val="28"/>
          <w:szCs w:val="28"/>
          <w:lang w:eastAsia="uk-UA"/>
        </w:rPr>
        <w:t>8</w:t>
      </w:r>
      <w:r w:rsidR="00612AAE" w:rsidRPr="005B4249">
        <w:rPr>
          <w:rFonts w:eastAsia="Times New Roman"/>
          <w:color w:val="auto"/>
          <w:sz w:val="28"/>
          <w:szCs w:val="28"/>
          <w:lang w:eastAsia="uk-UA"/>
        </w:rPr>
        <w:t xml:space="preserve"> роки (далі – Прогноз) розроблено на основі положень Бюджетного кодексу України, Податкового кодексу України, </w:t>
      </w:r>
      <w:r w:rsidR="00612AAE" w:rsidRPr="005B4249">
        <w:rPr>
          <w:color w:val="auto"/>
          <w:sz w:val="28"/>
          <w:szCs w:val="28"/>
        </w:rPr>
        <w:t xml:space="preserve">з урахуванням прогнозних показників економічного і соціального розвитку </w:t>
      </w:r>
      <w:r w:rsidR="00175B2D">
        <w:rPr>
          <w:color w:val="auto"/>
          <w:sz w:val="28"/>
          <w:szCs w:val="28"/>
        </w:rPr>
        <w:t xml:space="preserve">міської територіальної громади </w:t>
      </w:r>
      <w:r w:rsidR="00612AAE" w:rsidRPr="005B4249">
        <w:rPr>
          <w:color w:val="auto"/>
          <w:sz w:val="28"/>
          <w:szCs w:val="28"/>
        </w:rPr>
        <w:t>на 20</w:t>
      </w:r>
      <w:r w:rsidR="00C33B78" w:rsidRPr="005B4249">
        <w:rPr>
          <w:color w:val="auto"/>
          <w:sz w:val="28"/>
          <w:szCs w:val="28"/>
        </w:rPr>
        <w:t>2</w:t>
      </w:r>
      <w:r w:rsidR="004F3A9C">
        <w:rPr>
          <w:color w:val="auto"/>
          <w:sz w:val="28"/>
          <w:szCs w:val="28"/>
        </w:rPr>
        <w:t>5</w:t>
      </w:r>
      <w:r w:rsidR="00161268">
        <w:rPr>
          <w:color w:val="auto"/>
          <w:sz w:val="28"/>
          <w:szCs w:val="28"/>
        </w:rPr>
        <w:t>-</w:t>
      </w:r>
      <w:r w:rsidR="00612AAE" w:rsidRPr="005B4249">
        <w:rPr>
          <w:color w:val="auto"/>
          <w:sz w:val="28"/>
          <w:szCs w:val="28"/>
        </w:rPr>
        <w:t>202</w:t>
      </w:r>
      <w:r w:rsidR="00D03EE5">
        <w:rPr>
          <w:color w:val="auto"/>
          <w:sz w:val="28"/>
          <w:szCs w:val="28"/>
        </w:rPr>
        <w:t>6</w:t>
      </w:r>
      <w:r w:rsidR="00612AAE" w:rsidRPr="005B4249">
        <w:rPr>
          <w:color w:val="auto"/>
          <w:sz w:val="28"/>
          <w:szCs w:val="28"/>
        </w:rPr>
        <w:t xml:space="preserve"> роки, </w:t>
      </w:r>
      <w:r w:rsidR="009B2D4D">
        <w:rPr>
          <w:sz w:val="28"/>
          <w:szCs w:val="28"/>
        </w:rPr>
        <w:t xml:space="preserve"> </w:t>
      </w:r>
      <w:r w:rsidR="001C19DC">
        <w:rPr>
          <w:sz w:val="28"/>
          <w:szCs w:val="28"/>
        </w:rPr>
        <w:t>Бюджетної декларації   на 202</w:t>
      </w:r>
      <w:r w:rsidR="00175B2D">
        <w:rPr>
          <w:sz w:val="28"/>
          <w:szCs w:val="28"/>
        </w:rPr>
        <w:t>6</w:t>
      </w:r>
      <w:r w:rsidR="001C19DC">
        <w:rPr>
          <w:sz w:val="28"/>
          <w:szCs w:val="28"/>
        </w:rPr>
        <w:t>-202</w:t>
      </w:r>
      <w:r w:rsidR="00175B2D">
        <w:rPr>
          <w:sz w:val="28"/>
          <w:szCs w:val="28"/>
        </w:rPr>
        <w:t>8</w:t>
      </w:r>
      <w:r w:rsidR="001C19DC">
        <w:rPr>
          <w:sz w:val="28"/>
          <w:szCs w:val="28"/>
        </w:rPr>
        <w:t xml:space="preserve"> роки, схваленої  Постановою </w:t>
      </w:r>
      <w:r w:rsidR="00C430E5">
        <w:rPr>
          <w:sz w:val="28"/>
          <w:szCs w:val="28"/>
        </w:rPr>
        <w:t>Кабінету Міністрів України  № 774 від  27 червня 2025 року,</w:t>
      </w:r>
      <w:r w:rsidR="001C19DC">
        <w:rPr>
          <w:sz w:val="28"/>
          <w:szCs w:val="28"/>
        </w:rPr>
        <w:t xml:space="preserve"> </w:t>
      </w:r>
      <w:r w:rsidR="00612AAE" w:rsidRPr="009B0214">
        <w:rPr>
          <w:color w:val="auto"/>
          <w:sz w:val="28"/>
          <w:szCs w:val="28"/>
        </w:rPr>
        <w:t>Стратегі</w:t>
      </w:r>
      <w:r w:rsidR="009B0214" w:rsidRPr="009B0214">
        <w:rPr>
          <w:color w:val="auto"/>
          <w:sz w:val="28"/>
          <w:szCs w:val="28"/>
        </w:rPr>
        <w:t>ї</w:t>
      </w:r>
      <w:r w:rsidR="00612AAE" w:rsidRPr="009B0214">
        <w:rPr>
          <w:color w:val="auto"/>
          <w:sz w:val="28"/>
          <w:szCs w:val="28"/>
        </w:rPr>
        <w:t xml:space="preserve"> </w:t>
      </w:r>
      <w:r w:rsidR="00BA0309">
        <w:rPr>
          <w:color w:val="auto"/>
          <w:sz w:val="28"/>
          <w:szCs w:val="28"/>
        </w:rPr>
        <w:t xml:space="preserve"> </w:t>
      </w:r>
      <w:r w:rsidR="00612AAE" w:rsidRPr="009B0214">
        <w:rPr>
          <w:color w:val="auto"/>
          <w:sz w:val="28"/>
          <w:szCs w:val="28"/>
        </w:rPr>
        <w:t xml:space="preserve">розвитку </w:t>
      </w:r>
      <w:r w:rsidR="00BA0309">
        <w:rPr>
          <w:color w:val="auto"/>
          <w:sz w:val="28"/>
          <w:szCs w:val="28"/>
        </w:rPr>
        <w:t xml:space="preserve"> </w:t>
      </w:r>
      <w:r w:rsidR="00612AAE" w:rsidRPr="009B0214">
        <w:rPr>
          <w:color w:val="auto"/>
          <w:sz w:val="28"/>
          <w:szCs w:val="28"/>
        </w:rPr>
        <w:t>Чернівецької області на період до 202</w:t>
      </w:r>
      <w:r w:rsidR="009B0214" w:rsidRPr="009B0214">
        <w:rPr>
          <w:color w:val="auto"/>
          <w:sz w:val="28"/>
          <w:szCs w:val="28"/>
        </w:rPr>
        <w:t>7</w:t>
      </w:r>
      <w:r w:rsidR="00612AAE" w:rsidRPr="009B0214">
        <w:rPr>
          <w:color w:val="auto"/>
          <w:sz w:val="28"/>
          <w:szCs w:val="28"/>
        </w:rPr>
        <w:t xml:space="preserve"> року,</w:t>
      </w:r>
      <w:r w:rsidR="00C430E5">
        <w:rPr>
          <w:color w:val="auto"/>
          <w:sz w:val="28"/>
          <w:szCs w:val="28"/>
        </w:rPr>
        <w:t xml:space="preserve"> Стратегії сталого розвитку Хотинської територіальної громади  на 2021-2027 роки, </w:t>
      </w:r>
      <w:r w:rsidR="00612AAE" w:rsidRPr="009B0214">
        <w:rPr>
          <w:rFonts w:eastAsia="Times New Roman"/>
          <w:color w:val="auto"/>
          <w:sz w:val="28"/>
          <w:szCs w:val="28"/>
          <w:lang w:eastAsia="uk-UA"/>
        </w:rPr>
        <w:t>де</w:t>
      </w:r>
      <w:r w:rsidR="00612AAE" w:rsidRPr="00856B70">
        <w:rPr>
          <w:rFonts w:eastAsia="Times New Roman"/>
          <w:color w:val="auto"/>
          <w:sz w:val="28"/>
          <w:szCs w:val="28"/>
          <w:lang w:eastAsia="uk-UA"/>
        </w:rPr>
        <w:t>ржавних</w:t>
      </w:r>
      <w:r>
        <w:rPr>
          <w:rFonts w:eastAsia="Times New Roman"/>
          <w:color w:val="auto"/>
          <w:sz w:val="28"/>
          <w:szCs w:val="28"/>
          <w:lang w:eastAsia="uk-UA"/>
        </w:rPr>
        <w:t>,</w:t>
      </w:r>
      <w:r w:rsidR="00612AAE" w:rsidRPr="00856B70">
        <w:rPr>
          <w:rFonts w:eastAsia="Times New Roman"/>
          <w:color w:val="auto"/>
          <w:sz w:val="28"/>
          <w:szCs w:val="28"/>
          <w:lang w:eastAsia="uk-UA"/>
        </w:rPr>
        <w:t xml:space="preserve"> обласних</w:t>
      </w:r>
      <w:r>
        <w:rPr>
          <w:rFonts w:eastAsia="Times New Roman"/>
          <w:color w:val="auto"/>
          <w:sz w:val="28"/>
          <w:szCs w:val="28"/>
          <w:lang w:eastAsia="uk-UA"/>
        </w:rPr>
        <w:t>, міських</w:t>
      </w:r>
      <w:r w:rsidR="00612AAE" w:rsidRPr="00856B70">
        <w:rPr>
          <w:rFonts w:eastAsia="Times New Roman"/>
          <w:color w:val="auto"/>
          <w:sz w:val="28"/>
          <w:szCs w:val="28"/>
          <w:lang w:eastAsia="uk-UA"/>
        </w:rPr>
        <w:t xml:space="preserve"> цільових програм, з метою </w:t>
      </w:r>
      <w:r w:rsidR="00612AAE" w:rsidRPr="00856B70">
        <w:rPr>
          <w:color w:val="auto"/>
          <w:sz w:val="28"/>
          <w:szCs w:val="28"/>
        </w:rPr>
        <w:t xml:space="preserve">створення дієвого механізму управління бюджетним процесом, встановлення зв’язку між стратегічними цілями та можливостями бюджету у середньостроковій перспективі, забезпечення прозорості, передбачуваності та послідовності бюджетної політики в </w:t>
      </w:r>
      <w:r>
        <w:rPr>
          <w:color w:val="auto"/>
          <w:sz w:val="28"/>
          <w:szCs w:val="28"/>
        </w:rPr>
        <w:t>Хотинській територіальній громаді</w:t>
      </w:r>
      <w:r w:rsidR="00612AAE" w:rsidRPr="00856B70">
        <w:rPr>
          <w:color w:val="auto"/>
          <w:sz w:val="28"/>
          <w:szCs w:val="28"/>
        </w:rPr>
        <w:t>.</w:t>
      </w:r>
    </w:p>
    <w:p w14:paraId="6E979258" w14:textId="77777777" w:rsidR="000C6E65" w:rsidRDefault="000C6E65" w:rsidP="005B4249">
      <w:pPr>
        <w:pStyle w:val="Default"/>
        <w:ind w:firstLine="709"/>
        <w:jc w:val="both"/>
        <w:rPr>
          <w:color w:val="auto"/>
          <w:sz w:val="28"/>
          <w:szCs w:val="28"/>
        </w:rPr>
      </w:pPr>
    </w:p>
    <w:p w14:paraId="47D62784" w14:textId="77777777" w:rsidR="000C6E65" w:rsidRPr="000C6E65" w:rsidRDefault="000C6E65" w:rsidP="000C6E65">
      <w:pPr>
        <w:pStyle w:val="Default"/>
        <w:ind w:firstLine="709"/>
        <w:jc w:val="center"/>
        <w:rPr>
          <w:b/>
          <w:color w:val="auto"/>
          <w:sz w:val="28"/>
          <w:szCs w:val="28"/>
        </w:rPr>
      </w:pPr>
      <w:r w:rsidRPr="000C6E65">
        <w:rPr>
          <w:b/>
          <w:color w:val="auto"/>
          <w:sz w:val="28"/>
          <w:szCs w:val="28"/>
        </w:rPr>
        <w:t>ІІ.</w:t>
      </w:r>
      <w:r w:rsidR="00D1749D">
        <w:rPr>
          <w:b/>
          <w:color w:val="auto"/>
          <w:sz w:val="28"/>
          <w:szCs w:val="28"/>
        </w:rPr>
        <w:t xml:space="preserve"> </w:t>
      </w:r>
      <w:r w:rsidRPr="000C6E65">
        <w:rPr>
          <w:b/>
          <w:color w:val="auto"/>
          <w:sz w:val="28"/>
          <w:szCs w:val="28"/>
        </w:rPr>
        <w:t>Основні прогнозні показники економічного та соціального розвитку</w:t>
      </w:r>
    </w:p>
    <w:p w14:paraId="7DB6BC01" w14:textId="77777777" w:rsidR="000C6E65" w:rsidRPr="00856B70" w:rsidRDefault="000C6E65" w:rsidP="005B4249">
      <w:pPr>
        <w:pStyle w:val="Default"/>
        <w:ind w:firstLine="709"/>
        <w:jc w:val="both"/>
        <w:rPr>
          <w:color w:val="FF0000"/>
          <w:sz w:val="28"/>
          <w:szCs w:val="28"/>
        </w:rPr>
      </w:pPr>
    </w:p>
    <w:p w14:paraId="66577663" w14:textId="77777777" w:rsidR="00921E24" w:rsidRDefault="00612AAE" w:rsidP="00612AAE">
      <w:pPr>
        <w:ind w:firstLine="709"/>
        <w:jc w:val="both"/>
        <w:outlineLvl w:val="2"/>
        <w:rPr>
          <w:rFonts w:eastAsia="Times New Roman"/>
          <w:szCs w:val="28"/>
          <w:lang w:eastAsia="uk-UA"/>
        </w:rPr>
      </w:pPr>
      <w:r w:rsidRPr="00856B70">
        <w:rPr>
          <w:rFonts w:eastAsia="Times New Roman"/>
          <w:szCs w:val="28"/>
          <w:lang w:eastAsia="uk-UA"/>
        </w:rPr>
        <w:t>Прогноз включає індикативні прогнозні показники економі</w:t>
      </w:r>
      <w:r w:rsidR="00921E24">
        <w:rPr>
          <w:rFonts w:eastAsia="Times New Roman"/>
          <w:szCs w:val="28"/>
          <w:lang w:eastAsia="uk-UA"/>
        </w:rPr>
        <w:t>чного і соціального розвитку громади</w:t>
      </w:r>
      <w:r w:rsidRPr="00856B70">
        <w:rPr>
          <w:rFonts w:eastAsia="Times New Roman"/>
          <w:szCs w:val="28"/>
          <w:lang w:eastAsia="uk-UA"/>
        </w:rPr>
        <w:t xml:space="preserve">, </w:t>
      </w:r>
      <w:r w:rsidR="00921E24">
        <w:rPr>
          <w:rFonts w:eastAsia="Times New Roman"/>
          <w:szCs w:val="28"/>
          <w:lang w:eastAsia="uk-UA"/>
        </w:rPr>
        <w:t>міського</w:t>
      </w:r>
      <w:r w:rsidRPr="00856B70">
        <w:rPr>
          <w:rFonts w:eastAsia="Times New Roman"/>
          <w:szCs w:val="28"/>
          <w:lang w:eastAsia="uk-UA"/>
        </w:rPr>
        <w:t xml:space="preserve"> бюджету за основними видами доходів, фінансування, видатків і кредитування</w:t>
      </w:r>
      <w:r w:rsidR="00921E24">
        <w:rPr>
          <w:rFonts w:eastAsia="Times New Roman"/>
          <w:szCs w:val="28"/>
          <w:lang w:eastAsia="uk-UA"/>
        </w:rPr>
        <w:t>.</w:t>
      </w:r>
    </w:p>
    <w:p w14:paraId="44658FE7" w14:textId="77777777" w:rsidR="00612AAE" w:rsidRPr="00856B70" w:rsidRDefault="00921E24" w:rsidP="00612AAE">
      <w:pPr>
        <w:ind w:firstLine="709"/>
        <w:jc w:val="both"/>
        <w:outlineLvl w:val="2"/>
        <w:rPr>
          <w:rFonts w:eastAsia="Times New Roman"/>
          <w:szCs w:val="28"/>
          <w:lang w:eastAsia="uk-UA"/>
        </w:rPr>
      </w:pPr>
      <w:r w:rsidRPr="00856B70">
        <w:rPr>
          <w:rFonts w:eastAsia="Times New Roman"/>
          <w:szCs w:val="28"/>
          <w:lang w:eastAsia="uk-UA"/>
        </w:rPr>
        <w:t xml:space="preserve"> </w:t>
      </w:r>
      <w:r w:rsidR="00612AAE" w:rsidRPr="00856B70">
        <w:rPr>
          <w:rFonts w:eastAsia="Times New Roman"/>
          <w:szCs w:val="28"/>
          <w:lang w:eastAsia="uk-UA"/>
        </w:rPr>
        <w:t xml:space="preserve">На середньострокову перспективу основними завданнями є: </w:t>
      </w:r>
    </w:p>
    <w:p w14:paraId="074E65E4" w14:textId="77777777" w:rsidR="00612AAE" w:rsidRPr="00856B70" w:rsidRDefault="00EE0220" w:rsidP="00612AAE">
      <w:pPr>
        <w:ind w:firstLine="709"/>
        <w:jc w:val="both"/>
        <w:outlineLvl w:val="2"/>
        <w:rPr>
          <w:rFonts w:eastAsia="Times New Roman"/>
          <w:szCs w:val="28"/>
          <w:lang w:eastAsia="uk-UA"/>
        </w:rPr>
      </w:pPr>
      <w:r>
        <w:rPr>
          <w:rFonts w:eastAsia="Times New Roman"/>
          <w:szCs w:val="28"/>
          <w:lang w:eastAsia="uk-UA"/>
        </w:rPr>
        <w:t>1) п</w:t>
      </w:r>
      <w:r w:rsidR="00612AAE" w:rsidRPr="00856B70">
        <w:rPr>
          <w:rFonts w:eastAsia="Times New Roman"/>
          <w:szCs w:val="28"/>
          <w:lang w:eastAsia="uk-UA"/>
        </w:rPr>
        <w:t>ідвищення ефективності управління бюджетними коштами шляхом застосування дієвих методів економії бюджетних коштів, здійснення</w:t>
      </w:r>
      <w:r w:rsidR="00612AAE" w:rsidRPr="00856B70">
        <w:rPr>
          <w:szCs w:val="28"/>
        </w:rPr>
        <w:t xml:space="preserve"> оптимізації витрат головних розпорядників коштів </w:t>
      </w:r>
      <w:r w:rsidR="00F058DF">
        <w:rPr>
          <w:szCs w:val="28"/>
        </w:rPr>
        <w:t>міського</w:t>
      </w:r>
      <w:r w:rsidR="00161268">
        <w:rPr>
          <w:szCs w:val="28"/>
        </w:rPr>
        <w:t xml:space="preserve"> </w:t>
      </w:r>
      <w:r w:rsidR="00612AAE" w:rsidRPr="00856B70">
        <w:rPr>
          <w:szCs w:val="28"/>
        </w:rPr>
        <w:t>бюджет</w:t>
      </w:r>
      <w:r w:rsidR="00161268">
        <w:rPr>
          <w:szCs w:val="28"/>
        </w:rPr>
        <w:t>у</w:t>
      </w:r>
      <w:r w:rsidR="00612AAE" w:rsidRPr="00856B70">
        <w:rPr>
          <w:szCs w:val="28"/>
        </w:rPr>
        <w:t xml:space="preserve">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 коштів</w:t>
      </w:r>
      <w:r w:rsidR="00612AAE" w:rsidRPr="00856B70">
        <w:rPr>
          <w:rFonts w:eastAsia="Times New Roman"/>
          <w:szCs w:val="28"/>
          <w:lang w:eastAsia="uk-UA"/>
        </w:rPr>
        <w:t xml:space="preserve"> та подальшої оптимізації бюджетних програм;</w:t>
      </w:r>
    </w:p>
    <w:p w14:paraId="65A78E8D" w14:textId="77777777" w:rsidR="00612AAE" w:rsidRPr="00856B70" w:rsidRDefault="00EE0220" w:rsidP="00612AAE">
      <w:pPr>
        <w:ind w:firstLine="709"/>
        <w:jc w:val="both"/>
        <w:outlineLvl w:val="2"/>
        <w:rPr>
          <w:rFonts w:eastAsia="Times New Roman"/>
          <w:szCs w:val="28"/>
          <w:lang w:eastAsia="uk-UA"/>
        </w:rPr>
      </w:pPr>
      <w:r>
        <w:rPr>
          <w:rFonts w:eastAsia="Times New Roman"/>
          <w:szCs w:val="28"/>
          <w:lang w:eastAsia="uk-UA"/>
        </w:rPr>
        <w:t>2) з</w:t>
      </w:r>
      <w:r w:rsidR="00612AAE" w:rsidRPr="00856B70">
        <w:rPr>
          <w:rFonts w:eastAsia="Times New Roman"/>
          <w:szCs w:val="28"/>
          <w:lang w:eastAsia="uk-UA"/>
        </w:rPr>
        <w:t>абезпечення стабільного функціонування бюджетних установ та виконання заходів, передбачених місцевими бюджетними програмами;</w:t>
      </w:r>
    </w:p>
    <w:p w14:paraId="6814B64D" w14:textId="77777777" w:rsidR="00612AAE" w:rsidRPr="00856B70" w:rsidRDefault="00EE0220" w:rsidP="00612AAE">
      <w:pPr>
        <w:ind w:firstLine="709"/>
        <w:jc w:val="both"/>
        <w:outlineLvl w:val="2"/>
        <w:rPr>
          <w:rFonts w:eastAsia="Times New Roman"/>
          <w:szCs w:val="28"/>
          <w:lang w:eastAsia="uk-UA"/>
        </w:rPr>
      </w:pPr>
      <w:r>
        <w:rPr>
          <w:rFonts w:eastAsia="Times New Roman"/>
          <w:szCs w:val="28"/>
          <w:lang w:eastAsia="uk-UA"/>
        </w:rPr>
        <w:t>3) в</w:t>
      </w:r>
      <w:r w:rsidR="00612AAE" w:rsidRPr="00856B70">
        <w:rPr>
          <w:rFonts w:eastAsia="Times New Roman"/>
          <w:szCs w:val="28"/>
          <w:lang w:eastAsia="uk-UA"/>
        </w:rPr>
        <w:t>життя дієвих заходів щодо трансформування мережі бюджетних установ в установи нового типу, спроможні надавати якісні послуги на рівні європейських стандартів;</w:t>
      </w:r>
    </w:p>
    <w:p w14:paraId="7DA28435" w14:textId="77777777" w:rsidR="00612AAE" w:rsidRPr="00856B70" w:rsidRDefault="00EE0220" w:rsidP="00612AAE">
      <w:pPr>
        <w:ind w:firstLine="709"/>
        <w:jc w:val="both"/>
        <w:outlineLvl w:val="2"/>
        <w:rPr>
          <w:rFonts w:eastAsia="Times New Roman"/>
          <w:szCs w:val="28"/>
          <w:lang w:eastAsia="uk-UA"/>
        </w:rPr>
      </w:pPr>
      <w:r>
        <w:rPr>
          <w:rFonts w:eastAsia="Times New Roman"/>
          <w:szCs w:val="28"/>
          <w:lang w:eastAsia="uk-UA"/>
        </w:rPr>
        <w:t>4) з</w:t>
      </w:r>
      <w:r w:rsidR="00612AAE" w:rsidRPr="00856B70">
        <w:rPr>
          <w:rFonts w:eastAsia="Times New Roman"/>
          <w:szCs w:val="28"/>
          <w:lang w:eastAsia="uk-UA"/>
        </w:rPr>
        <w:t>апровадження ефективних заходів з енергозбереження в бюджетних установах і закладах;</w:t>
      </w:r>
    </w:p>
    <w:p w14:paraId="5EB6D618" w14:textId="77777777" w:rsidR="00612AAE" w:rsidRPr="00856B70" w:rsidRDefault="00EE0220" w:rsidP="00612AAE">
      <w:pPr>
        <w:ind w:firstLine="709"/>
        <w:jc w:val="both"/>
        <w:outlineLvl w:val="2"/>
        <w:rPr>
          <w:rFonts w:eastAsia="Times New Roman"/>
          <w:szCs w:val="28"/>
          <w:lang w:eastAsia="uk-UA"/>
        </w:rPr>
      </w:pPr>
      <w:r>
        <w:rPr>
          <w:rFonts w:eastAsia="Times New Roman"/>
          <w:szCs w:val="28"/>
          <w:lang w:eastAsia="uk-UA"/>
        </w:rPr>
        <w:t>5) в</w:t>
      </w:r>
      <w:r w:rsidR="00612AAE" w:rsidRPr="00856B70">
        <w:rPr>
          <w:rFonts w:eastAsia="Times New Roman"/>
          <w:szCs w:val="28"/>
          <w:lang w:eastAsia="uk-UA"/>
        </w:rPr>
        <w:t>изначення та виконання завдань соціальн</w:t>
      </w:r>
      <w:r w:rsidR="00812099">
        <w:rPr>
          <w:rFonts w:eastAsia="Times New Roman"/>
          <w:szCs w:val="28"/>
          <w:lang w:eastAsia="uk-UA"/>
        </w:rPr>
        <w:t xml:space="preserve">о-економічного розвитку громади </w:t>
      </w:r>
      <w:r w:rsidR="00612AAE" w:rsidRPr="00856B70">
        <w:rPr>
          <w:rFonts w:eastAsia="Times New Roman"/>
          <w:szCs w:val="28"/>
          <w:lang w:eastAsia="uk-UA"/>
        </w:rPr>
        <w:t>з врахуванням їх пріоритетності;</w:t>
      </w:r>
    </w:p>
    <w:p w14:paraId="274045D7" w14:textId="77777777" w:rsidR="00E71125" w:rsidRDefault="00E71125" w:rsidP="00612AAE">
      <w:pPr>
        <w:ind w:firstLine="709"/>
        <w:jc w:val="both"/>
        <w:outlineLvl w:val="2"/>
        <w:rPr>
          <w:rFonts w:eastAsia="Times New Roman"/>
          <w:szCs w:val="28"/>
          <w:lang w:eastAsia="uk-UA"/>
        </w:rPr>
      </w:pPr>
      <w:r>
        <w:rPr>
          <w:rFonts w:eastAsia="Times New Roman"/>
          <w:szCs w:val="28"/>
          <w:lang w:eastAsia="uk-UA"/>
        </w:rPr>
        <w:t>6) впровадження нової моделі управління публічними інвестиціями з метою створення прозорої, єдиної системи управління державними інвестиціями на всіх рівнях влади.</w:t>
      </w:r>
    </w:p>
    <w:p w14:paraId="67C40AE4" w14:textId="77777777" w:rsidR="00342678" w:rsidRDefault="00342678" w:rsidP="00612AAE">
      <w:pPr>
        <w:ind w:firstLine="709"/>
        <w:jc w:val="both"/>
        <w:outlineLvl w:val="2"/>
        <w:rPr>
          <w:rFonts w:eastAsia="Times New Roman"/>
          <w:szCs w:val="28"/>
          <w:lang w:eastAsia="uk-UA"/>
        </w:rPr>
      </w:pPr>
    </w:p>
    <w:p w14:paraId="66E2B919" w14:textId="77777777" w:rsidR="00612AAE" w:rsidRDefault="00612AAE" w:rsidP="00612AAE">
      <w:pPr>
        <w:ind w:firstLine="709"/>
        <w:jc w:val="both"/>
        <w:outlineLvl w:val="2"/>
        <w:rPr>
          <w:rFonts w:eastAsia="Times New Roman"/>
          <w:szCs w:val="28"/>
          <w:lang w:eastAsia="uk-UA"/>
        </w:rPr>
      </w:pPr>
      <w:r w:rsidRPr="00856B70">
        <w:rPr>
          <w:rFonts w:eastAsia="Times New Roman"/>
          <w:szCs w:val="28"/>
          <w:lang w:eastAsia="uk-UA"/>
        </w:rPr>
        <w:lastRenderedPageBreak/>
        <w:t>Індикатив</w:t>
      </w:r>
      <w:r w:rsidR="00812099">
        <w:rPr>
          <w:rFonts w:eastAsia="Times New Roman"/>
          <w:szCs w:val="28"/>
          <w:lang w:eastAsia="uk-UA"/>
        </w:rPr>
        <w:t xml:space="preserve">ні прогнозні показники </w:t>
      </w:r>
      <w:r w:rsidRPr="00856B70">
        <w:rPr>
          <w:rFonts w:eastAsia="Times New Roman"/>
          <w:szCs w:val="28"/>
          <w:lang w:eastAsia="uk-UA"/>
        </w:rPr>
        <w:t xml:space="preserve"> бюджету </w:t>
      </w:r>
      <w:r w:rsidR="00812099">
        <w:rPr>
          <w:rFonts w:eastAsia="Times New Roman"/>
          <w:szCs w:val="28"/>
          <w:lang w:eastAsia="uk-UA"/>
        </w:rPr>
        <w:t>Хотинської територіальної громади</w:t>
      </w:r>
      <w:r w:rsidRPr="00856B70">
        <w:rPr>
          <w:rFonts w:eastAsia="Times New Roman"/>
          <w:szCs w:val="28"/>
          <w:lang w:eastAsia="uk-UA"/>
        </w:rPr>
        <w:t xml:space="preserve"> на 20</w:t>
      </w:r>
      <w:r w:rsidR="00B613DF" w:rsidRPr="00856B70">
        <w:rPr>
          <w:rFonts w:eastAsia="Times New Roman"/>
          <w:szCs w:val="28"/>
          <w:lang w:eastAsia="uk-UA"/>
        </w:rPr>
        <w:t>2</w:t>
      </w:r>
      <w:r w:rsidR="0067728D">
        <w:rPr>
          <w:rFonts w:eastAsia="Times New Roman"/>
          <w:szCs w:val="28"/>
          <w:lang w:eastAsia="uk-UA"/>
        </w:rPr>
        <w:t>6</w:t>
      </w:r>
      <w:r w:rsidR="00F72F44">
        <w:rPr>
          <w:rFonts w:eastAsia="Times New Roman"/>
          <w:szCs w:val="28"/>
          <w:lang w:eastAsia="uk-UA"/>
        </w:rPr>
        <w:t>-</w:t>
      </w:r>
      <w:r w:rsidRPr="00856B70">
        <w:rPr>
          <w:rFonts w:eastAsia="Times New Roman"/>
          <w:szCs w:val="28"/>
          <w:lang w:eastAsia="uk-UA"/>
        </w:rPr>
        <w:t>202</w:t>
      </w:r>
      <w:r w:rsidR="0067728D">
        <w:rPr>
          <w:rFonts w:eastAsia="Times New Roman"/>
          <w:szCs w:val="28"/>
          <w:lang w:eastAsia="uk-UA"/>
        </w:rPr>
        <w:t>8</w:t>
      </w:r>
      <w:r w:rsidRPr="00856B70">
        <w:rPr>
          <w:rFonts w:eastAsia="Times New Roman"/>
          <w:szCs w:val="28"/>
          <w:lang w:eastAsia="uk-UA"/>
        </w:rPr>
        <w:t xml:space="preserve"> роки є основою для складання головними розпорядниками бюджетних коштів планів своєї діяльності та формування показників </w:t>
      </w:r>
      <w:proofErr w:type="spellStart"/>
      <w:r w:rsidRPr="00856B70">
        <w:rPr>
          <w:rFonts w:eastAsia="Times New Roman"/>
          <w:szCs w:val="28"/>
          <w:lang w:eastAsia="uk-UA"/>
        </w:rPr>
        <w:t>про</w:t>
      </w:r>
      <w:r w:rsidR="00EE0220">
        <w:rPr>
          <w:rFonts w:eastAsia="Times New Roman"/>
          <w:szCs w:val="28"/>
          <w:lang w:eastAsia="uk-UA"/>
        </w:rPr>
        <w:t>є</w:t>
      </w:r>
      <w:r w:rsidRPr="00856B70">
        <w:rPr>
          <w:rFonts w:eastAsia="Times New Roman"/>
          <w:szCs w:val="28"/>
          <w:lang w:eastAsia="uk-UA"/>
        </w:rPr>
        <w:t>кту</w:t>
      </w:r>
      <w:proofErr w:type="spellEnd"/>
      <w:r w:rsidRPr="00856B70">
        <w:rPr>
          <w:rFonts w:eastAsia="Times New Roman"/>
          <w:szCs w:val="28"/>
          <w:lang w:eastAsia="uk-UA"/>
        </w:rPr>
        <w:t xml:space="preserve"> </w:t>
      </w:r>
      <w:r w:rsidR="00812099">
        <w:rPr>
          <w:rFonts w:eastAsia="Times New Roman"/>
          <w:szCs w:val="28"/>
          <w:lang w:eastAsia="uk-UA"/>
        </w:rPr>
        <w:t>міського</w:t>
      </w:r>
      <w:r w:rsidR="00246179">
        <w:rPr>
          <w:rFonts w:eastAsia="Times New Roman"/>
          <w:szCs w:val="28"/>
          <w:lang w:eastAsia="uk-UA"/>
        </w:rPr>
        <w:t xml:space="preserve"> </w:t>
      </w:r>
      <w:r w:rsidRPr="00856B70">
        <w:rPr>
          <w:rFonts w:eastAsia="Times New Roman"/>
          <w:szCs w:val="28"/>
          <w:lang w:eastAsia="uk-UA"/>
        </w:rPr>
        <w:t>бюджету на середньострокову перспективу.</w:t>
      </w:r>
    </w:p>
    <w:p w14:paraId="22E3DFFB" w14:textId="77777777" w:rsidR="00597F38" w:rsidRDefault="00597F38" w:rsidP="00612AAE">
      <w:pPr>
        <w:ind w:firstLine="709"/>
        <w:jc w:val="both"/>
        <w:outlineLvl w:val="2"/>
        <w:rPr>
          <w:rFonts w:eastAsia="Times New Roman"/>
          <w:szCs w:val="28"/>
          <w:lang w:eastAsia="uk-UA"/>
        </w:rPr>
      </w:pPr>
    </w:p>
    <w:p w14:paraId="1B14693E" w14:textId="77777777" w:rsidR="00993A0F" w:rsidRDefault="00993A0F" w:rsidP="00597F38">
      <w:pPr>
        <w:ind w:firstLine="709"/>
        <w:jc w:val="center"/>
        <w:rPr>
          <w:b/>
          <w:szCs w:val="28"/>
        </w:rPr>
      </w:pPr>
    </w:p>
    <w:p w14:paraId="791626D1" w14:textId="77777777" w:rsidR="00993A0F" w:rsidRPr="00856B70" w:rsidRDefault="006F504B" w:rsidP="00993A0F">
      <w:pPr>
        <w:tabs>
          <w:tab w:val="num" w:pos="1340"/>
        </w:tabs>
        <w:spacing w:line="288" w:lineRule="auto"/>
        <w:jc w:val="center"/>
        <w:rPr>
          <w:b/>
        </w:rPr>
      </w:pPr>
      <w:r>
        <w:rPr>
          <w:b/>
        </w:rPr>
        <w:t>ІІІ.</w:t>
      </w:r>
      <w:r w:rsidR="00D859B5">
        <w:rPr>
          <w:b/>
        </w:rPr>
        <w:t xml:space="preserve"> </w:t>
      </w:r>
      <w:r w:rsidR="00993A0F">
        <w:rPr>
          <w:b/>
        </w:rPr>
        <w:t xml:space="preserve">Загальні </w:t>
      </w:r>
      <w:r w:rsidR="00993A0F" w:rsidRPr="00856B70">
        <w:t xml:space="preserve"> </w:t>
      </w:r>
      <w:r w:rsidR="00993A0F" w:rsidRPr="00856B70">
        <w:rPr>
          <w:b/>
        </w:rPr>
        <w:t xml:space="preserve">прогнозні показники </w:t>
      </w:r>
      <w:r w:rsidR="00993A0F">
        <w:rPr>
          <w:b/>
        </w:rPr>
        <w:t>міського</w:t>
      </w:r>
      <w:r w:rsidR="00993A0F" w:rsidRPr="00856B70">
        <w:rPr>
          <w:b/>
        </w:rPr>
        <w:t xml:space="preserve"> бюджету </w:t>
      </w:r>
      <w:r w:rsidR="00993A0F">
        <w:rPr>
          <w:b/>
        </w:rPr>
        <w:t xml:space="preserve">Хотинської територіальної громади </w:t>
      </w:r>
      <w:r w:rsidR="00993A0F" w:rsidRPr="00856B70">
        <w:rPr>
          <w:b/>
        </w:rPr>
        <w:t xml:space="preserve"> на 202</w:t>
      </w:r>
      <w:r w:rsidR="00B4263B">
        <w:rPr>
          <w:b/>
        </w:rPr>
        <w:t>6</w:t>
      </w:r>
      <w:r w:rsidR="00993A0F">
        <w:rPr>
          <w:b/>
        </w:rPr>
        <w:t>-</w:t>
      </w:r>
      <w:r w:rsidR="00993A0F" w:rsidRPr="00856B70">
        <w:rPr>
          <w:b/>
        </w:rPr>
        <w:t>202</w:t>
      </w:r>
      <w:r w:rsidR="00B4263B">
        <w:rPr>
          <w:b/>
        </w:rPr>
        <w:t>8</w:t>
      </w:r>
      <w:r w:rsidR="00993A0F" w:rsidRPr="00856B70">
        <w:rPr>
          <w:b/>
        </w:rPr>
        <w:t xml:space="preserve"> роки</w:t>
      </w:r>
    </w:p>
    <w:p w14:paraId="61DC2213" w14:textId="77777777" w:rsidR="00993A0F" w:rsidRPr="00856B70" w:rsidRDefault="00993A0F" w:rsidP="00993A0F">
      <w:pPr>
        <w:pStyle w:val="a9"/>
        <w:spacing w:before="0"/>
        <w:jc w:val="right"/>
      </w:pPr>
      <w:r w:rsidRPr="00856B70">
        <w:t>тис.</w:t>
      </w:r>
      <w:r>
        <w:t xml:space="preserve"> </w:t>
      </w:r>
      <w:r w:rsidRPr="00856B70">
        <w:t>грн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701"/>
        <w:gridCol w:w="1701"/>
        <w:gridCol w:w="1701"/>
      </w:tblGrid>
      <w:tr w:rsidR="00993A0F" w:rsidRPr="00856B70" w14:paraId="362FA0DD" w14:textId="77777777" w:rsidTr="00FD6EFC">
        <w:tc>
          <w:tcPr>
            <w:tcW w:w="4536" w:type="dxa"/>
            <w:shd w:val="clear" w:color="auto" w:fill="auto"/>
            <w:vAlign w:val="center"/>
          </w:tcPr>
          <w:p w14:paraId="5514205F" w14:textId="77777777" w:rsidR="00993A0F" w:rsidRPr="00941C92" w:rsidRDefault="00993A0F" w:rsidP="00FD6EFC">
            <w:pPr>
              <w:jc w:val="center"/>
              <w:rPr>
                <w:szCs w:val="28"/>
              </w:rPr>
            </w:pPr>
            <w:r w:rsidRPr="00941C92">
              <w:rPr>
                <w:szCs w:val="28"/>
              </w:rPr>
              <w:t>Назва показника</w:t>
            </w:r>
          </w:p>
        </w:tc>
        <w:tc>
          <w:tcPr>
            <w:tcW w:w="1701" w:type="dxa"/>
            <w:shd w:val="clear" w:color="auto" w:fill="auto"/>
            <w:vAlign w:val="center"/>
          </w:tcPr>
          <w:p w14:paraId="002AC4D1" w14:textId="77777777" w:rsidR="00993A0F" w:rsidRPr="00941C92" w:rsidRDefault="00993A0F" w:rsidP="0033537D">
            <w:pPr>
              <w:pStyle w:val="1"/>
              <w:ind w:left="-81"/>
              <w:jc w:val="center"/>
              <w:rPr>
                <w:sz w:val="28"/>
                <w:szCs w:val="28"/>
                <w:vertAlign w:val="superscript"/>
                <w:lang w:val="uk-UA"/>
              </w:rPr>
            </w:pPr>
            <w:r w:rsidRPr="00941C92">
              <w:rPr>
                <w:sz w:val="28"/>
                <w:szCs w:val="28"/>
                <w:lang w:val="uk-UA"/>
              </w:rPr>
              <w:t>202</w:t>
            </w:r>
            <w:r w:rsidR="0033537D">
              <w:rPr>
                <w:sz w:val="28"/>
                <w:szCs w:val="28"/>
                <w:lang w:val="uk-UA"/>
              </w:rPr>
              <w:t>6</w:t>
            </w:r>
            <w:r w:rsidRPr="00941C92">
              <w:rPr>
                <w:sz w:val="28"/>
                <w:szCs w:val="28"/>
                <w:lang w:val="uk-UA"/>
              </w:rPr>
              <w:t xml:space="preserve"> рік</w:t>
            </w:r>
          </w:p>
        </w:tc>
        <w:tc>
          <w:tcPr>
            <w:tcW w:w="1701" w:type="dxa"/>
            <w:shd w:val="clear" w:color="auto" w:fill="auto"/>
            <w:vAlign w:val="center"/>
          </w:tcPr>
          <w:p w14:paraId="03CD3369" w14:textId="77777777" w:rsidR="00993A0F" w:rsidRPr="00941C92" w:rsidRDefault="00993A0F" w:rsidP="0033537D">
            <w:pPr>
              <w:pStyle w:val="1"/>
              <w:ind w:left="-81"/>
              <w:jc w:val="center"/>
              <w:rPr>
                <w:sz w:val="28"/>
                <w:szCs w:val="28"/>
                <w:vertAlign w:val="superscript"/>
                <w:lang w:val="uk-UA"/>
              </w:rPr>
            </w:pPr>
            <w:r w:rsidRPr="00941C92">
              <w:rPr>
                <w:sz w:val="28"/>
                <w:szCs w:val="28"/>
                <w:lang w:val="uk-UA"/>
              </w:rPr>
              <w:t>202</w:t>
            </w:r>
            <w:r w:rsidR="0033537D">
              <w:rPr>
                <w:sz w:val="28"/>
                <w:szCs w:val="28"/>
                <w:lang w:val="uk-UA"/>
              </w:rPr>
              <w:t>7</w:t>
            </w:r>
            <w:r w:rsidRPr="00941C92">
              <w:rPr>
                <w:sz w:val="28"/>
                <w:szCs w:val="28"/>
                <w:lang w:val="uk-UA"/>
              </w:rPr>
              <w:t xml:space="preserve"> рік</w:t>
            </w:r>
            <w:r w:rsidRPr="006F504B">
              <w:rPr>
                <w:sz w:val="28"/>
                <w:szCs w:val="28"/>
              </w:rPr>
              <w:t xml:space="preserve"> </w:t>
            </w:r>
          </w:p>
        </w:tc>
        <w:tc>
          <w:tcPr>
            <w:tcW w:w="1701" w:type="dxa"/>
            <w:vAlign w:val="center"/>
          </w:tcPr>
          <w:p w14:paraId="723A006F" w14:textId="77777777" w:rsidR="00993A0F" w:rsidRPr="00941C92" w:rsidRDefault="00993A0F" w:rsidP="0033537D">
            <w:pPr>
              <w:pStyle w:val="1"/>
              <w:ind w:left="-81"/>
              <w:jc w:val="center"/>
              <w:rPr>
                <w:sz w:val="28"/>
                <w:szCs w:val="28"/>
                <w:vertAlign w:val="superscript"/>
                <w:lang w:val="uk-UA"/>
              </w:rPr>
            </w:pPr>
            <w:r w:rsidRPr="00941C92">
              <w:rPr>
                <w:sz w:val="28"/>
                <w:szCs w:val="28"/>
                <w:lang w:val="uk-UA"/>
              </w:rPr>
              <w:t>202</w:t>
            </w:r>
            <w:r w:rsidR="0033537D">
              <w:rPr>
                <w:sz w:val="28"/>
                <w:szCs w:val="28"/>
                <w:lang w:val="uk-UA"/>
              </w:rPr>
              <w:t>8</w:t>
            </w:r>
            <w:r w:rsidRPr="00941C92">
              <w:rPr>
                <w:sz w:val="28"/>
                <w:szCs w:val="28"/>
                <w:lang w:val="uk-UA"/>
              </w:rPr>
              <w:t xml:space="preserve"> рік</w:t>
            </w:r>
            <w:r w:rsidRPr="006F504B">
              <w:rPr>
                <w:sz w:val="28"/>
                <w:szCs w:val="28"/>
              </w:rPr>
              <w:t xml:space="preserve"> </w:t>
            </w:r>
          </w:p>
        </w:tc>
      </w:tr>
      <w:tr w:rsidR="00D63BE7" w:rsidRPr="00242B8F" w14:paraId="5E1C01B9" w14:textId="77777777" w:rsidTr="00FD6EFC">
        <w:tc>
          <w:tcPr>
            <w:tcW w:w="4536" w:type="dxa"/>
            <w:shd w:val="clear" w:color="auto" w:fill="auto"/>
          </w:tcPr>
          <w:p w14:paraId="5C3B1F9E" w14:textId="77777777" w:rsidR="00D63BE7" w:rsidRPr="00617693" w:rsidRDefault="00D63BE7" w:rsidP="00FD6EFC">
            <w:pPr>
              <w:jc w:val="both"/>
              <w:rPr>
                <w:szCs w:val="28"/>
              </w:rPr>
            </w:pPr>
            <w:r w:rsidRPr="00617693">
              <w:rPr>
                <w:szCs w:val="28"/>
              </w:rPr>
              <w:t>ДОХОДИ - разом</w:t>
            </w:r>
          </w:p>
        </w:tc>
        <w:tc>
          <w:tcPr>
            <w:tcW w:w="1701" w:type="dxa"/>
            <w:shd w:val="clear" w:color="auto" w:fill="auto"/>
          </w:tcPr>
          <w:p w14:paraId="6338C85D" w14:textId="77777777" w:rsidR="00D63BE7" w:rsidRPr="0048324C" w:rsidRDefault="00D63BE7" w:rsidP="002B7047">
            <w:pPr>
              <w:jc w:val="center"/>
              <w:rPr>
                <w:b/>
                <w:bCs/>
                <w:szCs w:val="28"/>
              </w:rPr>
            </w:pPr>
            <w:r w:rsidRPr="0048324C">
              <w:rPr>
                <w:b/>
                <w:bCs/>
                <w:szCs w:val="28"/>
              </w:rPr>
              <w:t>251501,4</w:t>
            </w:r>
          </w:p>
        </w:tc>
        <w:tc>
          <w:tcPr>
            <w:tcW w:w="1701" w:type="dxa"/>
            <w:shd w:val="clear" w:color="auto" w:fill="auto"/>
          </w:tcPr>
          <w:p w14:paraId="146B7B11" w14:textId="77777777" w:rsidR="00D63BE7" w:rsidRPr="0048324C" w:rsidRDefault="00D63BE7" w:rsidP="002B7047">
            <w:pPr>
              <w:jc w:val="center"/>
              <w:rPr>
                <w:b/>
                <w:bCs/>
                <w:szCs w:val="28"/>
              </w:rPr>
            </w:pPr>
            <w:r w:rsidRPr="0048324C">
              <w:rPr>
                <w:b/>
                <w:bCs/>
                <w:szCs w:val="28"/>
              </w:rPr>
              <w:t>285703,5</w:t>
            </w:r>
          </w:p>
        </w:tc>
        <w:tc>
          <w:tcPr>
            <w:tcW w:w="1701" w:type="dxa"/>
          </w:tcPr>
          <w:p w14:paraId="7A5D0880" w14:textId="77777777" w:rsidR="00D63BE7" w:rsidRPr="0048324C" w:rsidRDefault="00D63BE7" w:rsidP="002B7047">
            <w:pPr>
              <w:jc w:val="center"/>
              <w:rPr>
                <w:b/>
                <w:bCs/>
                <w:szCs w:val="28"/>
              </w:rPr>
            </w:pPr>
            <w:r w:rsidRPr="0048324C">
              <w:rPr>
                <w:b/>
                <w:bCs/>
                <w:szCs w:val="28"/>
              </w:rPr>
              <w:t>327022,0</w:t>
            </w:r>
          </w:p>
        </w:tc>
      </w:tr>
      <w:tr w:rsidR="00993A0F" w:rsidRPr="00242B8F" w14:paraId="73B5A6FD" w14:textId="77777777" w:rsidTr="00FD6EFC">
        <w:tc>
          <w:tcPr>
            <w:tcW w:w="4536" w:type="dxa"/>
            <w:shd w:val="clear" w:color="auto" w:fill="auto"/>
          </w:tcPr>
          <w:p w14:paraId="737AED59" w14:textId="77777777" w:rsidR="00993A0F" w:rsidRPr="00A73277" w:rsidRDefault="00993A0F" w:rsidP="00FD6EFC">
            <w:pPr>
              <w:jc w:val="both"/>
              <w:rPr>
                <w:szCs w:val="28"/>
              </w:rPr>
            </w:pPr>
            <w:r w:rsidRPr="00A73277">
              <w:rPr>
                <w:szCs w:val="28"/>
              </w:rPr>
              <w:t>ДОХОДИ (без міжбюджетних трансфертів)</w:t>
            </w:r>
          </w:p>
        </w:tc>
        <w:tc>
          <w:tcPr>
            <w:tcW w:w="1701" w:type="dxa"/>
            <w:shd w:val="clear" w:color="auto" w:fill="auto"/>
          </w:tcPr>
          <w:p w14:paraId="4DF052B0" w14:textId="77777777" w:rsidR="00993A0F" w:rsidRPr="009A4775" w:rsidRDefault="00E232B2" w:rsidP="003637B3">
            <w:pPr>
              <w:jc w:val="center"/>
              <w:rPr>
                <w:b/>
                <w:szCs w:val="28"/>
                <w:lang w:val="ru-RU"/>
              </w:rPr>
            </w:pPr>
            <w:r>
              <w:rPr>
                <w:b/>
                <w:szCs w:val="28"/>
                <w:lang w:val="ru-RU"/>
              </w:rPr>
              <w:t>14930</w:t>
            </w:r>
            <w:r w:rsidR="000A1C9B">
              <w:rPr>
                <w:b/>
                <w:szCs w:val="28"/>
                <w:lang w:val="ru-RU"/>
              </w:rPr>
              <w:t>0,0</w:t>
            </w:r>
          </w:p>
        </w:tc>
        <w:tc>
          <w:tcPr>
            <w:tcW w:w="1701" w:type="dxa"/>
            <w:shd w:val="clear" w:color="auto" w:fill="auto"/>
          </w:tcPr>
          <w:p w14:paraId="17A0FE62" w14:textId="77777777" w:rsidR="00993A0F" w:rsidRPr="009A4775" w:rsidRDefault="000A1C9B" w:rsidP="00E232B2">
            <w:pPr>
              <w:jc w:val="center"/>
              <w:rPr>
                <w:b/>
                <w:szCs w:val="28"/>
                <w:lang w:val="ru-RU"/>
              </w:rPr>
            </w:pPr>
            <w:r>
              <w:rPr>
                <w:b/>
                <w:szCs w:val="28"/>
                <w:lang w:val="ru-RU"/>
              </w:rPr>
              <w:t>1</w:t>
            </w:r>
            <w:r w:rsidR="00E232B2">
              <w:rPr>
                <w:b/>
                <w:szCs w:val="28"/>
                <w:lang w:val="ru-RU"/>
              </w:rPr>
              <w:t>747</w:t>
            </w:r>
            <w:r>
              <w:rPr>
                <w:b/>
                <w:szCs w:val="28"/>
                <w:lang w:val="ru-RU"/>
              </w:rPr>
              <w:t>00,0</w:t>
            </w:r>
          </w:p>
        </w:tc>
        <w:tc>
          <w:tcPr>
            <w:tcW w:w="1701" w:type="dxa"/>
          </w:tcPr>
          <w:p w14:paraId="164BC447" w14:textId="77777777" w:rsidR="00993A0F" w:rsidRPr="009A4775" w:rsidRDefault="000A1C9B" w:rsidP="00E232B2">
            <w:pPr>
              <w:jc w:val="center"/>
              <w:rPr>
                <w:b/>
                <w:szCs w:val="28"/>
                <w:lang w:val="ru-RU"/>
              </w:rPr>
            </w:pPr>
            <w:r>
              <w:rPr>
                <w:b/>
                <w:szCs w:val="28"/>
                <w:lang w:val="ru-RU"/>
              </w:rPr>
              <w:t>1</w:t>
            </w:r>
            <w:r w:rsidR="00E232B2">
              <w:rPr>
                <w:b/>
                <w:szCs w:val="28"/>
                <w:lang w:val="ru-RU"/>
              </w:rPr>
              <w:t>921</w:t>
            </w:r>
            <w:r>
              <w:rPr>
                <w:b/>
                <w:szCs w:val="28"/>
                <w:lang w:val="ru-RU"/>
              </w:rPr>
              <w:t>00,0</w:t>
            </w:r>
          </w:p>
        </w:tc>
      </w:tr>
      <w:tr w:rsidR="00993A0F" w:rsidRPr="00242B8F" w14:paraId="20674345" w14:textId="77777777" w:rsidTr="00FD6EFC">
        <w:tc>
          <w:tcPr>
            <w:tcW w:w="4536" w:type="dxa"/>
            <w:shd w:val="clear" w:color="auto" w:fill="auto"/>
          </w:tcPr>
          <w:p w14:paraId="1AD437E4" w14:textId="77777777" w:rsidR="00993A0F" w:rsidRPr="00A73277" w:rsidRDefault="00993A0F" w:rsidP="00FD6EFC">
            <w:pPr>
              <w:jc w:val="center"/>
              <w:rPr>
                <w:szCs w:val="28"/>
              </w:rPr>
            </w:pPr>
            <w:r w:rsidRPr="00A73277">
              <w:rPr>
                <w:szCs w:val="28"/>
              </w:rPr>
              <w:t>у тому числі:</w:t>
            </w:r>
          </w:p>
        </w:tc>
        <w:tc>
          <w:tcPr>
            <w:tcW w:w="1701" w:type="dxa"/>
            <w:shd w:val="clear" w:color="auto" w:fill="auto"/>
          </w:tcPr>
          <w:p w14:paraId="5A70E298" w14:textId="77777777" w:rsidR="00993A0F" w:rsidRPr="00A73277" w:rsidRDefault="00993A0F" w:rsidP="00FD6EFC">
            <w:pPr>
              <w:jc w:val="center"/>
              <w:rPr>
                <w:szCs w:val="28"/>
              </w:rPr>
            </w:pPr>
          </w:p>
        </w:tc>
        <w:tc>
          <w:tcPr>
            <w:tcW w:w="1701" w:type="dxa"/>
            <w:shd w:val="clear" w:color="auto" w:fill="auto"/>
          </w:tcPr>
          <w:p w14:paraId="37B1C6F9" w14:textId="77777777" w:rsidR="00993A0F" w:rsidRPr="00A73277" w:rsidRDefault="00993A0F" w:rsidP="00FD6EFC">
            <w:pPr>
              <w:jc w:val="center"/>
              <w:rPr>
                <w:szCs w:val="28"/>
              </w:rPr>
            </w:pPr>
          </w:p>
        </w:tc>
        <w:tc>
          <w:tcPr>
            <w:tcW w:w="1701" w:type="dxa"/>
          </w:tcPr>
          <w:p w14:paraId="3A2B0B8F" w14:textId="77777777" w:rsidR="00993A0F" w:rsidRPr="00A73277" w:rsidRDefault="00993A0F" w:rsidP="00FD6EFC">
            <w:pPr>
              <w:jc w:val="center"/>
              <w:rPr>
                <w:szCs w:val="28"/>
              </w:rPr>
            </w:pPr>
          </w:p>
        </w:tc>
      </w:tr>
      <w:tr w:rsidR="00993A0F" w:rsidRPr="00242B8F" w14:paraId="517A8D69" w14:textId="77777777" w:rsidTr="00FD6EFC">
        <w:tc>
          <w:tcPr>
            <w:tcW w:w="4536" w:type="dxa"/>
            <w:shd w:val="clear" w:color="auto" w:fill="auto"/>
            <w:vAlign w:val="center"/>
          </w:tcPr>
          <w:p w14:paraId="348C6B22" w14:textId="77777777" w:rsidR="00993A0F" w:rsidRPr="00A73277" w:rsidRDefault="00993A0F" w:rsidP="00FD6EFC">
            <w:pPr>
              <w:rPr>
                <w:rFonts w:ascii="Times New Roman CYR" w:eastAsia="Times New Roman" w:hAnsi="Times New Roman CYR" w:cs="Times New Roman CYR"/>
                <w:szCs w:val="28"/>
                <w:lang w:eastAsia="uk-UA"/>
              </w:rPr>
            </w:pPr>
            <w:r w:rsidRPr="00A73277">
              <w:rPr>
                <w:rFonts w:ascii="Times New Roman CYR" w:eastAsia="Times New Roman" w:hAnsi="Times New Roman CYR" w:cs="Times New Roman CYR"/>
                <w:szCs w:val="28"/>
                <w:lang w:eastAsia="uk-UA"/>
              </w:rPr>
              <w:t>Податок на доходи фізичних осіб</w:t>
            </w:r>
          </w:p>
        </w:tc>
        <w:tc>
          <w:tcPr>
            <w:tcW w:w="1701" w:type="dxa"/>
            <w:shd w:val="clear" w:color="auto" w:fill="auto"/>
            <w:vAlign w:val="center"/>
          </w:tcPr>
          <w:p w14:paraId="09F6D29E" w14:textId="77777777" w:rsidR="00993A0F" w:rsidRPr="007576B6" w:rsidRDefault="00527999" w:rsidP="00FD6EFC">
            <w:pPr>
              <w:jc w:val="center"/>
            </w:pPr>
            <w:r>
              <w:t>7368</w:t>
            </w:r>
            <w:r w:rsidR="00A0507B" w:rsidRPr="007576B6">
              <w:t>0</w:t>
            </w:r>
          </w:p>
        </w:tc>
        <w:tc>
          <w:tcPr>
            <w:tcW w:w="1701" w:type="dxa"/>
            <w:shd w:val="clear" w:color="auto" w:fill="auto"/>
            <w:vAlign w:val="center"/>
          </w:tcPr>
          <w:p w14:paraId="5CFAB404" w14:textId="77777777" w:rsidR="00993A0F" w:rsidRPr="00293902" w:rsidRDefault="00527999" w:rsidP="00FD6EFC">
            <w:pPr>
              <w:jc w:val="center"/>
            </w:pPr>
            <w:r>
              <w:t>91</w:t>
            </w:r>
            <w:r w:rsidR="00293902" w:rsidRPr="00293902">
              <w:t>700</w:t>
            </w:r>
          </w:p>
        </w:tc>
        <w:tc>
          <w:tcPr>
            <w:tcW w:w="1701" w:type="dxa"/>
            <w:vAlign w:val="center"/>
          </w:tcPr>
          <w:p w14:paraId="18D8D546" w14:textId="77777777" w:rsidR="00993A0F" w:rsidRPr="00293902" w:rsidRDefault="00527999" w:rsidP="00FD6EFC">
            <w:pPr>
              <w:jc w:val="center"/>
            </w:pPr>
            <w:r>
              <w:t>100800</w:t>
            </w:r>
          </w:p>
        </w:tc>
      </w:tr>
      <w:tr w:rsidR="00993A0F" w:rsidRPr="00242B8F" w14:paraId="6AB3BA66" w14:textId="77777777" w:rsidTr="00FD6EFC">
        <w:tc>
          <w:tcPr>
            <w:tcW w:w="4536" w:type="dxa"/>
            <w:shd w:val="clear" w:color="auto" w:fill="auto"/>
            <w:vAlign w:val="center"/>
          </w:tcPr>
          <w:p w14:paraId="658FCAB6" w14:textId="77777777" w:rsidR="00993A0F" w:rsidRPr="0013245B" w:rsidRDefault="00993A0F" w:rsidP="00FD6EFC">
            <w:pP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Акцизний податок</w:t>
            </w:r>
          </w:p>
        </w:tc>
        <w:tc>
          <w:tcPr>
            <w:tcW w:w="1701" w:type="dxa"/>
            <w:shd w:val="clear" w:color="auto" w:fill="auto"/>
            <w:vAlign w:val="center"/>
          </w:tcPr>
          <w:p w14:paraId="58609297" w14:textId="77777777" w:rsidR="00A0507B" w:rsidRPr="007576B6" w:rsidRDefault="000868A1" w:rsidP="00A0507B">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w:t>
            </w:r>
            <w:r w:rsidR="00A0507B" w:rsidRPr="007576B6">
              <w:rPr>
                <w:rFonts w:ascii="Times New Roman CYR" w:eastAsia="Times New Roman" w:hAnsi="Times New Roman CYR" w:cs="Times New Roman CYR"/>
                <w:szCs w:val="28"/>
                <w:lang w:val="ru-RU" w:eastAsia="uk-UA"/>
              </w:rPr>
              <w:t>5100</w:t>
            </w:r>
          </w:p>
        </w:tc>
        <w:tc>
          <w:tcPr>
            <w:tcW w:w="1701" w:type="dxa"/>
            <w:shd w:val="clear" w:color="auto" w:fill="auto"/>
            <w:vAlign w:val="center"/>
          </w:tcPr>
          <w:p w14:paraId="0BE488F8" w14:textId="77777777" w:rsidR="00993A0F" w:rsidRPr="00293902" w:rsidRDefault="000868A1" w:rsidP="00293902">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27</w:t>
            </w:r>
            <w:r w:rsidR="00293902" w:rsidRPr="00293902">
              <w:rPr>
                <w:rFonts w:ascii="Times New Roman CYR" w:eastAsia="Times New Roman" w:hAnsi="Times New Roman CYR" w:cs="Times New Roman CYR"/>
                <w:szCs w:val="28"/>
                <w:lang w:val="ru-RU" w:eastAsia="uk-UA"/>
              </w:rPr>
              <w:t>600</w:t>
            </w:r>
          </w:p>
        </w:tc>
        <w:tc>
          <w:tcPr>
            <w:tcW w:w="1701" w:type="dxa"/>
            <w:vAlign w:val="center"/>
          </w:tcPr>
          <w:p w14:paraId="59674AF7" w14:textId="77777777" w:rsidR="00993A0F" w:rsidRPr="00293902" w:rsidRDefault="000868A1"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30300</w:t>
            </w:r>
          </w:p>
        </w:tc>
      </w:tr>
      <w:tr w:rsidR="00993A0F" w:rsidRPr="00242B8F" w14:paraId="6A1F7E9F" w14:textId="77777777" w:rsidTr="00FD6EFC">
        <w:tc>
          <w:tcPr>
            <w:tcW w:w="4536" w:type="dxa"/>
            <w:shd w:val="clear" w:color="auto" w:fill="auto"/>
            <w:vAlign w:val="center"/>
          </w:tcPr>
          <w:p w14:paraId="0C02BEA3" w14:textId="77777777" w:rsidR="00993A0F" w:rsidRPr="0013245B" w:rsidRDefault="00993A0F" w:rsidP="00FD6EFC">
            <w:pP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Податок на майно</w:t>
            </w:r>
          </w:p>
        </w:tc>
        <w:tc>
          <w:tcPr>
            <w:tcW w:w="1701" w:type="dxa"/>
            <w:shd w:val="clear" w:color="auto" w:fill="auto"/>
            <w:vAlign w:val="center"/>
          </w:tcPr>
          <w:p w14:paraId="6058360D" w14:textId="77777777" w:rsidR="00993A0F" w:rsidRPr="007576B6" w:rsidRDefault="00FE0E71"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20400</w:t>
            </w:r>
          </w:p>
        </w:tc>
        <w:tc>
          <w:tcPr>
            <w:tcW w:w="1701" w:type="dxa"/>
            <w:shd w:val="clear" w:color="auto" w:fill="auto"/>
            <w:vAlign w:val="center"/>
          </w:tcPr>
          <w:p w14:paraId="331E6B76" w14:textId="77777777" w:rsidR="00993A0F" w:rsidRPr="00293902" w:rsidRDefault="00FE0E71"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22210</w:t>
            </w:r>
          </w:p>
        </w:tc>
        <w:tc>
          <w:tcPr>
            <w:tcW w:w="1701" w:type="dxa"/>
            <w:vAlign w:val="center"/>
          </w:tcPr>
          <w:p w14:paraId="310D666F" w14:textId="77777777" w:rsidR="00993A0F" w:rsidRPr="00293902" w:rsidRDefault="00FE0E71"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24330</w:t>
            </w:r>
          </w:p>
        </w:tc>
      </w:tr>
      <w:tr w:rsidR="00993A0F" w:rsidRPr="00242B8F" w14:paraId="4B0D8D4C" w14:textId="77777777" w:rsidTr="00FD6EFC">
        <w:tc>
          <w:tcPr>
            <w:tcW w:w="4536" w:type="dxa"/>
            <w:shd w:val="clear" w:color="auto" w:fill="auto"/>
            <w:vAlign w:val="center"/>
          </w:tcPr>
          <w:p w14:paraId="554992D8" w14:textId="77777777" w:rsidR="00993A0F" w:rsidRPr="0013245B" w:rsidRDefault="00993A0F" w:rsidP="00FD6EFC">
            <w:pP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Єдиний податок</w:t>
            </w:r>
          </w:p>
        </w:tc>
        <w:tc>
          <w:tcPr>
            <w:tcW w:w="1701" w:type="dxa"/>
            <w:shd w:val="clear" w:color="auto" w:fill="auto"/>
            <w:vAlign w:val="center"/>
          </w:tcPr>
          <w:p w14:paraId="029356B1" w14:textId="77777777" w:rsidR="00993A0F" w:rsidRPr="007576B6" w:rsidRDefault="003274B1"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245</w:t>
            </w:r>
            <w:r w:rsidR="00A0507B" w:rsidRPr="007576B6">
              <w:rPr>
                <w:rFonts w:ascii="Times New Roman CYR" w:eastAsia="Times New Roman" w:hAnsi="Times New Roman CYR" w:cs="Times New Roman CYR"/>
                <w:szCs w:val="28"/>
                <w:lang w:val="ru-RU" w:eastAsia="uk-UA"/>
              </w:rPr>
              <w:t>00</w:t>
            </w:r>
          </w:p>
        </w:tc>
        <w:tc>
          <w:tcPr>
            <w:tcW w:w="1701" w:type="dxa"/>
            <w:shd w:val="clear" w:color="auto" w:fill="auto"/>
            <w:vAlign w:val="center"/>
          </w:tcPr>
          <w:p w14:paraId="69717F31" w14:textId="77777777" w:rsidR="00993A0F" w:rsidRPr="00293902" w:rsidRDefault="003274B1"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2695</w:t>
            </w:r>
            <w:r w:rsidR="00293902" w:rsidRPr="00293902">
              <w:rPr>
                <w:rFonts w:ascii="Times New Roman CYR" w:eastAsia="Times New Roman" w:hAnsi="Times New Roman CYR" w:cs="Times New Roman CYR"/>
                <w:szCs w:val="28"/>
                <w:lang w:val="ru-RU" w:eastAsia="uk-UA"/>
              </w:rPr>
              <w:t>0</w:t>
            </w:r>
          </w:p>
        </w:tc>
        <w:tc>
          <w:tcPr>
            <w:tcW w:w="1701" w:type="dxa"/>
            <w:vAlign w:val="center"/>
          </w:tcPr>
          <w:p w14:paraId="4229722A" w14:textId="77777777" w:rsidR="00993A0F" w:rsidRPr="00293902" w:rsidRDefault="003274B1"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29800</w:t>
            </w:r>
          </w:p>
        </w:tc>
      </w:tr>
      <w:tr w:rsidR="00993A0F" w:rsidRPr="00242B8F" w14:paraId="20678566" w14:textId="77777777" w:rsidTr="00FD6EFC">
        <w:tc>
          <w:tcPr>
            <w:tcW w:w="4536" w:type="dxa"/>
            <w:shd w:val="clear" w:color="auto" w:fill="auto"/>
            <w:vAlign w:val="center"/>
          </w:tcPr>
          <w:p w14:paraId="61F286DB" w14:textId="77777777" w:rsidR="00993A0F" w:rsidRPr="0013245B" w:rsidRDefault="00491EB1" w:rsidP="00FD6EFC">
            <w:pP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Неподаткові надходження (плата за надання адміністративних послуг)</w:t>
            </w:r>
          </w:p>
        </w:tc>
        <w:tc>
          <w:tcPr>
            <w:tcW w:w="1701" w:type="dxa"/>
            <w:shd w:val="clear" w:color="auto" w:fill="auto"/>
            <w:vAlign w:val="center"/>
          </w:tcPr>
          <w:p w14:paraId="302C6F21" w14:textId="77777777" w:rsidR="00993A0F" w:rsidRPr="007576B6" w:rsidRDefault="004809A2"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2200</w:t>
            </w:r>
          </w:p>
        </w:tc>
        <w:tc>
          <w:tcPr>
            <w:tcW w:w="1701" w:type="dxa"/>
            <w:shd w:val="clear" w:color="auto" w:fill="auto"/>
            <w:vAlign w:val="center"/>
          </w:tcPr>
          <w:p w14:paraId="33B00A39" w14:textId="77777777" w:rsidR="00993A0F" w:rsidRPr="00293902" w:rsidRDefault="004809A2"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2400</w:t>
            </w:r>
          </w:p>
        </w:tc>
        <w:tc>
          <w:tcPr>
            <w:tcW w:w="1701" w:type="dxa"/>
            <w:vAlign w:val="center"/>
          </w:tcPr>
          <w:p w14:paraId="03850042" w14:textId="77777777" w:rsidR="00993A0F" w:rsidRPr="00293902" w:rsidRDefault="004809A2"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2600</w:t>
            </w:r>
          </w:p>
        </w:tc>
      </w:tr>
      <w:tr w:rsidR="00993A0F" w:rsidRPr="00242B8F" w14:paraId="2D0F5EF2" w14:textId="77777777" w:rsidTr="00FD6EFC">
        <w:tc>
          <w:tcPr>
            <w:tcW w:w="4536" w:type="dxa"/>
            <w:shd w:val="clear" w:color="auto" w:fill="auto"/>
            <w:vAlign w:val="center"/>
          </w:tcPr>
          <w:p w14:paraId="3E754DFB" w14:textId="77777777" w:rsidR="00993A0F" w:rsidRPr="009A4775" w:rsidRDefault="00993A0F" w:rsidP="00FD6EFC">
            <w:pPr>
              <w:rPr>
                <w:rFonts w:ascii="Times New Roman CYR" w:eastAsia="Times New Roman" w:hAnsi="Times New Roman CYR" w:cs="Times New Roman CYR"/>
                <w:szCs w:val="28"/>
                <w:lang w:eastAsia="uk-UA"/>
              </w:rPr>
            </w:pPr>
            <w:r w:rsidRPr="009A4775">
              <w:rPr>
                <w:rFonts w:ascii="Times New Roman CYR" w:eastAsia="Times New Roman" w:hAnsi="Times New Roman CYR" w:cs="Times New Roman CYR"/>
                <w:szCs w:val="28"/>
                <w:lang w:eastAsia="uk-UA"/>
              </w:rPr>
              <w:t>Власні надходження бюджетних установ</w:t>
            </w:r>
          </w:p>
        </w:tc>
        <w:tc>
          <w:tcPr>
            <w:tcW w:w="1701" w:type="dxa"/>
            <w:shd w:val="clear" w:color="auto" w:fill="auto"/>
            <w:vAlign w:val="center"/>
          </w:tcPr>
          <w:p w14:paraId="353D6B4E" w14:textId="77777777" w:rsidR="00993A0F" w:rsidRPr="007576B6" w:rsidRDefault="00A0507B" w:rsidP="004809A2">
            <w:pPr>
              <w:jc w:val="center"/>
              <w:rPr>
                <w:rFonts w:ascii="Times New Roman CYR" w:eastAsia="Times New Roman" w:hAnsi="Times New Roman CYR" w:cs="Times New Roman CYR"/>
                <w:szCs w:val="28"/>
                <w:lang w:val="ru-RU" w:eastAsia="uk-UA"/>
              </w:rPr>
            </w:pPr>
            <w:r w:rsidRPr="007576B6">
              <w:rPr>
                <w:rFonts w:ascii="Times New Roman CYR" w:eastAsia="Times New Roman" w:hAnsi="Times New Roman CYR" w:cs="Times New Roman CYR"/>
                <w:szCs w:val="28"/>
                <w:lang w:val="ru-RU" w:eastAsia="uk-UA"/>
              </w:rPr>
              <w:t>3</w:t>
            </w:r>
            <w:r w:rsidR="004809A2">
              <w:rPr>
                <w:rFonts w:ascii="Times New Roman CYR" w:eastAsia="Times New Roman" w:hAnsi="Times New Roman CYR" w:cs="Times New Roman CYR"/>
                <w:szCs w:val="28"/>
                <w:lang w:val="ru-RU" w:eastAsia="uk-UA"/>
              </w:rPr>
              <w:t>200</w:t>
            </w:r>
          </w:p>
        </w:tc>
        <w:tc>
          <w:tcPr>
            <w:tcW w:w="1701" w:type="dxa"/>
            <w:shd w:val="clear" w:color="auto" w:fill="auto"/>
            <w:vAlign w:val="center"/>
          </w:tcPr>
          <w:p w14:paraId="104A5001" w14:textId="77777777" w:rsidR="00993A0F" w:rsidRPr="00293902" w:rsidRDefault="00293902" w:rsidP="004809A2">
            <w:pPr>
              <w:jc w:val="center"/>
              <w:rPr>
                <w:rFonts w:ascii="Times New Roman CYR" w:eastAsia="Times New Roman" w:hAnsi="Times New Roman CYR" w:cs="Times New Roman CYR"/>
                <w:szCs w:val="28"/>
                <w:lang w:val="ru-RU" w:eastAsia="uk-UA"/>
              </w:rPr>
            </w:pPr>
            <w:r w:rsidRPr="00293902">
              <w:rPr>
                <w:rFonts w:ascii="Times New Roman CYR" w:eastAsia="Times New Roman" w:hAnsi="Times New Roman CYR" w:cs="Times New Roman CYR"/>
                <w:szCs w:val="28"/>
                <w:lang w:val="ru-RU" w:eastAsia="uk-UA"/>
              </w:rPr>
              <w:t>3</w:t>
            </w:r>
            <w:r w:rsidR="004809A2">
              <w:rPr>
                <w:rFonts w:ascii="Times New Roman CYR" w:eastAsia="Times New Roman" w:hAnsi="Times New Roman CYR" w:cs="Times New Roman CYR"/>
                <w:szCs w:val="28"/>
                <w:lang w:val="ru-RU" w:eastAsia="uk-UA"/>
              </w:rPr>
              <w:t>6</w:t>
            </w:r>
            <w:r w:rsidRPr="00293902">
              <w:rPr>
                <w:rFonts w:ascii="Times New Roman CYR" w:eastAsia="Times New Roman" w:hAnsi="Times New Roman CYR" w:cs="Times New Roman CYR"/>
                <w:szCs w:val="28"/>
                <w:lang w:val="ru-RU" w:eastAsia="uk-UA"/>
              </w:rPr>
              <w:t>00</w:t>
            </w:r>
          </w:p>
        </w:tc>
        <w:tc>
          <w:tcPr>
            <w:tcW w:w="1701" w:type="dxa"/>
            <w:vAlign w:val="center"/>
          </w:tcPr>
          <w:p w14:paraId="0DEBE07A" w14:textId="77777777" w:rsidR="00993A0F" w:rsidRPr="00293902" w:rsidRDefault="004809A2" w:rsidP="00FD6EFC">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40</w:t>
            </w:r>
            <w:r w:rsidR="00293902" w:rsidRPr="00293902">
              <w:rPr>
                <w:rFonts w:ascii="Times New Roman CYR" w:eastAsia="Times New Roman" w:hAnsi="Times New Roman CYR" w:cs="Times New Roman CYR"/>
                <w:szCs w:val="28"/>
                <w:lang w:val="ru-RU" w:eastAsia="uk-UA"/>
              </w:rPr>
              <w:t>00</w:t>
            </w:r>
          </w:p>
        </w:tc>
      </w:tr>
      <w:tr w:rsidR="00993A0F" w:rsidRPr="00242B8F" w14:paraId="6D6CBB02" w14:textId="77777777" w:rsidTr="00FD6EFC">
        <w:tc>
          <w:tcPr>
            <w:tcW w:w="4536" w:type="dxa"/>
            <w:shd w:val="clear" w:color="auto" w:fill="auto"/>
            <w:vAlign w:val="center"/>
          </w:tcPr>
          <w:p w14:paraId="41BA2D5A" w14:textId="77777777" w:rsidR="00993A0F" w:rsidRPr="0033128D" w:rsidRDefault="00993A0F" w:rsidP="00FD6EFC">
            <w:pPr>
              <w:rPr>
                <w:rFonts w:ascii="Times New Roman CYR" w:eastAsia="Times New Roman" w:hAnsi="Times New Roman CYR" w:cs="Times New Roman CYR"/>
                <w:szCs w:val="28"/>
                <w:lang w:eastAsia="uk-UA"/>
              </w:rPr>
            </w:pPr>
            <w:r w:rsidRPr="0033128D">
              <w:rPr>
                <w:rFonts w:ascii="Times New Roman CYR" w:eastAsia="Times New Roman" w:hAnsi="Times New Roman CYR" w:cs="Times New Roman CYR"/>
                <w:szCs w:val="28"/>
                <w:lang w:eastAsia="uk-UA"/>
              </w:rPr>
              <w:t>Інші доходи</w:t>
            </w:r>
          </w:p>
        </w:tc>
        <w:tc>
          <w:tcPr>
            <w:tcW w:w="1701" w:type="dxa"/>
            <w:shd w:val="clear" w:color="auto" w:fill="auto"/>
            <w:vAlign w:val="center"/>
          </w:tcPr>
          <w:p w14:paraId="1E6A9B75" w14:textId="77777777" w:rsidR="00993A0F" w:rsidRPr="007576B6" w:rsidRDefault="0039705B" w:rsidP="003637B3">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220</w:t>
            </w:r>
          </w:p>
        </w:tc>
        <w:tc>
          <w:tcPr>
            <w:tcW w:w="1701" w:type="dxa"/>
            <w:shd w:val="clear" w:color="auto" w:fill="auto"/>
            <w:vAlign w:val="center"/>
          </w:tcPr>
          <w:p w14:paraId="7ADA8F19" w14:textId="77777777" w:rsidR="00993A0F" w:rsidRPr="00293902" w:rsidRDefault="00293902" w:rsidP="002C0EFA">
            <w:pPr>
              <w:jc w:val="center"/>
              <w:rPr>
                <w:rFonts w:ascii="Times New Roman CYR" w:eastAsia="Times New Roman" w:hAnsi="Times New Roman CYR" w:cs="Times New Roman CYR"/>
                <w:szCs w:val="28"/>
                <w:lang w:val="ru-RU" w:eastAsia="uk-UA"/>
              </w:rPr>
            </w:pPr>
            <w:r w:rsidRPr="00293902">
              <w:rPr>
                <w:rFonts w:ascii="Times New Roman CYR" w:eastAsia="Times New Roman" w:hAnsi="Times New Roman CYR" w:cs="Times New Roman CYR"/>
                <w:szCs w:val="28"/>
                <w:lang w:val="ru-RU" w:eastAsia="uk-UA"/>
              </w:rPr>
              <w:t>2</w:t>
            </w:r>
            <w:r w:rsidR="002C0EFA">
              <w:rPr>
                <w:rFonts w:ascii="Times New Roman CYR" w:eastAsia="Times New Roman" w:hAnsi="Times New Roman CYR" w:cs="Times New Roman CYR"/>
                <w:szCs w:val="28"/>
                <w:lang w:val="ru-RU" w:eastAsia="uk-UA"/>
              </w:rPr>
              <w:t>4</w:t>
            </w:r>
            <w:r w:rsidRPr="00293902">
              <w:rPr>
                <w:rFonts w:ascii="Times New Roman CYR" w:eastAsia="Times New Roman" w:hAnsi="Times New Roman CYR" w:cs="Times New Roman CYR"/>
                <w:szCs w:val="28"/>
                <w:lang w:val="ru-RU" w:eastAsia="uk-UA"/>
              </w:rPr>
              <w:t>0</w:t>
            </w:r>
          </w:p>
        </w:tc>
        <w:tc>
          <w:tcPr>
            <w:tcW w:w="1701" w:type="dxa"/>
            <w:vAlign w:val="center"/>
          </w:tcPr>
          <w:p w14:paraId="2DB0A9BE" w14:textId="77777777" w:rsidR="00993A0F" w:rsidRPr="00293902" w:rsidRDefault="00E65656" w:rsidP="00E65656">
            <w:pPr>
              <w:jc w:val="center"/>
              <w:rPr>
                <w:rFonts w:ascii="Times New Roman CYR" w:eastAsia="Times New Roman" w:hAnsi="Times New Roman CYR" w:cs="Times New Roman CYR"/>
                <w:szCs w:val="28"/>
                <w:lang w:val="ru-RU" w:eastAsia="uk-UA"/>
              </w:rPr>
            </w:pPr>
            <w:r>
              <w:rPr>
                <w:rFonts w:ascii="Times New Roman CYR" w:eastAsia="Times New Roman" w:hAnsi="Times New Roman CYR" w:cs="Times New Roman CYR"/>
                <w:szCs w:val="28"/>
                <w:lang w:val="ru-RU" w:eastAsia="uk-UA"/>
              </w:rPr>
              <w:t>270</w:t>
            </w:r>
          </w:p>
        </w:tc>
      </w:tr>
      <w:tr w:rsidR="00491EB1" w:rsidRPr="00242B8F" w14:paraId="664BDC90" w14:textId="77777777" w:rsidTr="00FD6EFC">
        <w:tc>
          <w:tcPr>
            <w:tcW w:w="4536" w:type="dxa"/>
            <w:shd w:val="clear" w:color="auto" w:fill="auto"/>
          </w:tcPr>
          <w:p w14:paraId="7F4F2586" w14:textId="77777777" w:rsidR="00491EB1" w:rsidRPr="00617693" w:rsidRDefault="00491EB1" w:rsidP="00FD6EFC">
            <w:pPr>
              <w:jc w:val="both"/>
              <w:rPr>
                <w:szCs w:val="28"/>
              </w:rPr>
            </w:pPr>
            <w:r w:rsidRPr="00617693">
              <w:rPr>
                <w:szCs w:val="28"/>
              </w:rPr>
              <w:t>МІЖБЮДЖЕТНІ ТРАН</w:t>
            </w:r>
            <w:r>
              <w:rPr>
                <w:szCs w:val="28"/>
              </w:rPr>
              <w:t>С</w:t>
            </w:r>
            <w:r w:rsidRPr="00617693">
              <w:rPr>
                <w:szCs w:val="28"/>
              </w:rPr>
              <w:t>ФЕРТИ</w:t>
            </w:r>
          </w:p>
        </w:tc>
        <w:tc>
          <w:tcPr>
            <w:tcW w:w="1701" w:type="dxa"/>
            <w:shd w:val="clear" w:color="auto" w:fill="auto"/>
          </w:tcPr>
          <w:p w14:paraId="1A5F71CE" w14:textId="77777777" w:rsidR="00491EB1" w:rsidRPr="0048324C" w:rsidRDefault="00491EB1" w:rsidP="002B7047">
            <w:pPr>
              <w:jc w:val="center"/>
              <w:rPr>
                <w:b/>
                <w:bCs/>
                <w:iCs/>
                <w:szCs w:val="28"/>
              </w:rPr>
            </w:pPr>
            <w:r w:rsidRPr="0048324C">
              <w:rPr>
                <w:b/>
                <w:bCs/>
                <w:iCs/>
                <w:szCs w:val="28"/>
              </w:rPr>
              <w:t>102201,4</w:t>
            </w:r>
          </w:p>
        </w:tc>
        <w:tc>
          <w:tcPr>
            <w:tcW w:w="1701" w:type="dxa"/>
            <w:shd w:val="clear" w:color="auto" w:fill="auto"/>
          </w:tcPr>
          <w:p w14:paraId="5A9DA382" w14:textId="77777777" w:rsidR="00491EB1" w:rsidRPr="0048324C" w:rsidRDefault="00491EB1" w:rsidP="002B7047">
            <w:pPr>
              <w:jc w:val="center"/>
              <w:rPr>
                <w:b/>
                <w:bCs/>
                <w:iCs/>
                <w:szCs w:val="28"/>
              </w:rPr>
            </w:pPr>
            <w:r w:rsidRPr="0048324C">
              <w:rPr>
                <w:b/>
                <w:bCs/>
                <w:iCs/>
                <w:szCs w:val="28"/>
              </w:rPr>
              <w:t>111003,5</w:t>
            </w:r>
          </w:p>
        </w:tc>
        <w:tc>
          <w:tcPr>
            <w:tcW w:w="1701" w:type="dxa"/>
          </w:tcPr>
          <w:p w14:paraId="6C968A7D" w14:textId="77777777" w:rsidR="00491EB1" w:rsidRPr="0048324C" w:rsidRDefault="00491EB1" w:rsidP="002B7047">
            <w:pPr>
              <w:jc w:val="center"/>
              <w:rPr>
                <w:b/>
                <w:bCs/>
                <w:iCs/>
                <w:szCs w:val="28"/>
              </w:rPr>
            </w:pPr>
            <w:r w:rsidRPr="0048324C">
              <w:rPr>
                <w:b/>
                <w:bCs/>
                <w:iCs/>
                <w:szCs w:val="28"/>
              </w:rPr>
              <w:t>134922</w:t>
            </w:r>
          </w:p>
        </w:tc>
      </w:tr>
      <w:tr w:rsidR="00993A0F" w:rsidRPr="00242B8F" w14:paraId="57169A08" w14:textId="77777777" w:rsidTr="00FD6EFC">
        <w:tc>
          <w:tcPr>
            <w:tcW w:w="4536" w:type="dxa"/>
            <w:shd w:val="clear" w:color="auto" w:fill="auto"/>
          </w:tcPr>
          <w:p w14:paraId="07596399" w14:textId="77777777" w:rsidR="00993A0F" w:rsidRPr="00C27FB8" w:rsidRDefault="00993A0F" w:rsidP="00FD6EFC">
            <w:pPr>
              <w:jc w:val="both"/>
              <w:rPr>
                <w:szCs w:val="28"/>
              </w:rPr>
            </w:pPr>
          </w:p>
        </w:tc>
        <w:tc>
          <w:tcPr>
            <w:tcW w:w="1701" w:type="dxa"/>
            <w:shd w:val="clear" w:color="auto" w:fill="auto"/>
            <w:vAlign w:val="bottom"/>
          </w:tcPr>
          <w:p w14:paraId="0B4E8B8C" w14:textId="77777777" w:rsidR="00993A0F" w:rsidRPr="00F001CD" w:rsidRDefault="00993A0F" w:rsidP="00FD6EFC">
            <w:pPr>
              <w:jc w:val="center"/>
              <w:rPr>
                <w:rFonts w:ascii="Times New Roman CYR" w:eastAsia="Times New Roman" w:hAnsi="Times New Roman CYR" w:cs="Times New Roman CYR"/>
                <w:szCs w:val="28"/>
                <w:lang w:eastAsia="uk-UA"/>
              </w:rPr>
            </w:pPr>
          </w:p>
        </w:tc>
        <w:tc>
          <w:tcPr>
            <w:tcW w:w="1701" w:type="dxa"/>
            <w:shd w:val="clear" w:color="auto" w:fill="auto"/>
            <w:vAlign w:val="bottom"/>
          </w:tcPr>
          <w:p w14:paraId="5F4C3EB8" w14:textId="77777777" w:rsidR="00993A0F" w:rsidRPr="00F001CD" w:rsidRDefault="00993A0F" w:rsidP="00FD6EFC">
            <w:pPr>
              <w:jc w:val="center"/>
              <w:rPr>
                <w:rFonts w:ascii="Times New Roman CYR" w:eastAsia="Times New Roman" w:hAnsi="Times New Roman CYR" w:cs="Times New Roman CYR"/>
                <w:szCs w:val="28"/>
                <w:lang w:eastAsia="uk-UA"/>
              </w:rPr>
            </w:pPr>
          </w:p>
        </w:tc>
        <w:tc>
          <w:tcPr>
            <w:tcW w:w="1701" w:type="dxa"/>
            <w:vAlign w:val="bottom"/>
          </w:tcPr>
          <w:p w14:paraId="0B0EEFEA" w14:textId="77777777" w:rsidR="00993A0F" w:rsidRPr="00F001CD" w:rsidRDefault="00993A0F" w:rsidP="00FD6EFC">
            <w:pPr>
              <w:jc w:val="center"/>
              <w:rPr>
                <w:rFonts w:ascii="Times New Roman CYR" w:eastAsia="Times New Roman" w:hAnsi="Times New Roman CYR" w:cs="Times New Roman CYR"/>
                <w:szCs w:val="28"/>
                <w:lang w:eastAsia="uk-UA"/>
              </w:rPr>
            </w:pPr>
          </w:p>
        </w:tc>
      </w:tr>
      <w:tr w:rsidR="00A07A16" w:rsidRPr="00242B8F" w14:paraId="2467E55D" w14:textId="77777777" w:rsidTr="00FD6EFC">
        <w:tc>
          <w:tcPr>
            <w:tcW w:w="4536" w:type="dxa"/>
            <w:shd w:val="clear" w:color="auto" w:fill="auto"/>
          </w:tcPr>
          <w:p w14:paraId="191FFD53" w14:textId="77777777" w:rsidR="00A07A16" w:rsidRPr="00C27FB8" w:rsidRDefault="00A07A16" w:rsidP="00FD6EFC">
            <w:pPr>
              <w:jc w:val="both"/>
              <w:rPr>
                <w:szCs w:val="28"/>
              </w:rPr>
            </w:pPr>
            <w:r w:rsidRPr="00C27FB8">
              <w:rPr>
                <w:szCs w:val="28"/>
              </w:rPr>
              <w:t>ВИДАТКИ</w:t>
            </w:r>
            <w:r>
              <w:rPr>
                <w:szCs w:val="28"/>
              </w:rPr>
              <w:t xml:space="preserve"> - разом</w:t>
            </w:r>
          </w:p>
        </w:tc>
        <w:tc>
          <w:tcPr>
            <w:tcW w:w="1701" w:type="dxa"/>
            <w:shd w:val="clear" w:color="auto" w:fill="auto"/>
          </w:tcPr>
          <w:p w14:paraId="7B461983" w14:textId="77777777" w:rsidR="00A07A16" w:rsidRPr="0048324C" w:rsidRDefault="00A07A16" w:rsidP="002B7047">
            <w:pPr>
              <w:jc w:val="center"/>
              <w:rPr>
                <w:b/>
                <w:bCs/>
                <w:szCs w:val="28"/>
              </w:rPr>
            </w:pPr>
            <w:r w:rsidRPr="0048324C">
              <w:rPr>
                <w:b/>
                <w:bCs/>
                <w:szCs w:val="28"/>
              </w:rPr>
              <w:t>251501,4</w:t>
            </w:r>
          </w:p>
        </w:tc>
        <w:tc>
          <w:tcPr>
            <w:tcW w:w="1701" w:type="dxa"/>
            <w:shd w:val="clear" w:color="auto" w:fill="auto"/>
          </w:tcPr>
          <w:p w14:paraId="4B4DB7EA" w14:textId="77777777" w:rsidR="00A07A16" w:rsidRPr="0048324C" w:rsidRDefault="00A07A16" w:rsidP="002B7047">
            <w:pPr>
              <w:jc w:val="center"/>
              <w:rPr>
                <w:b/>
                <w:bCs/>
                <w:szCs w:val="28"/>
              </w:rPr>
            </w:pPr>
            <w:r w:rsidRPr="0048324C">
              <w:rPr>
                <w:b/>
                <w:bCs/>
                <w:szCs w:val="28"/>
              </w:rPr>
              <w:t>285703,5</w:t>
            </w:r>
          </w:p>
        </w:tc>
        <w:tc>
          <w:tcPr>
            <w:tcW w:w="1701" w:type="dxa"/>
          </w:tcPr>
          <w:p w14:paraId="7F9579A0" w14:textId="77777777" w:rsidR="00A07A16" w:rsidRPr="0048324C" w:rsidRDefault="00A07A16" w:rsidP="002B7047">
            <w:pPr>
              <w:jc w:val="center"/>
              <w:rPr>
                <w:b/>
                <w:bCs/>
                <w:szCs w:val="28"/>
              </w:rPr>
            </w:pPr>
            <w:r w:rsidRPr="0048324C">
              <w:rPr>
                <w:b/>
                <w:bCs/>
                <w:szCs w:val="28"/>
              </w:rPr>
              <w:t>327022,0</w:t>
            </w:r>
          </w:p>
        </w:tc>
      </w:tr>
      <w:tr w:rsidR="00993A0F" w:rsidRPr="00242B8F" w14:paraId="548F21F3" w14:textId="77777777" w:rsidTr="00FD6EFC">
        <w:tc>
          <w:tcPr>
            <w:tcW w:w="4536" w:type="dxa"/>
            <w:shd w:val="clear" w:color="auto" w:fill="auto"/>
          </w:tcPr>
          <w:p w14:paraId="40D6EC8A" w14:textId="77777777" w:rsidR="00993A0F" w:rsidRPr="00C27FB8" w:rsidRDefault="00993A0F" w:rsidP="00FD6EFC">
            <w:pPr>
              <w:jc w:val="center"/>
              <w:rPr>
                <w:szCs w:val="28"/>
              </w:rPr>
            </w:pPr>
            <w:r>
              <w:rPr>
                <w:szCs w:val="28"/>
              </w:rPr>
              <w:t>з них</w:t>
            </w:r>
            <w:r w:rsidRPr="00C27FB8">
              <w:rPr>
                <w:szCs w:val="28"/>
              </w:rPr>
              <w:t>:</w:t>
            </w:r>
          </w:p>
        </w:tc>
        <w:tc>
          <w:tcPr>
            <w:tcW w:w="1701" w:type="dxa"/>
            <w:shd w:val="clear" w:color="auto" w:fill="auto"/>
          </w:tcPr>
          <w:p w14:paraId="103D361D" w14:textId="77777777" w:rsidR="00993A0F" w:rsidRPr="0084489B" w:rsidRDefault="00993A0F" w:rsidP="00FD6EFC">
            <w:pPr>
              <w:jc w:val="center"/>
              <w:rPr>
                <w:color w:val="FF0000"/>
                <w:szCs w:val="28"/>
              </w:rPr>
            </w:pPr>
          </w:p>
        </w:tc>
        <w:tc>
          <w:tcPr>
            <w:tcW w:w="1701" w:type="dxa"/>
            <w:shd w:val="clear" w:color="auto" w:fill="auto"/>
          </w:tcPr>
          <w:p w14:paraId="1751B10F" w14:textId="77777777" w:rsidR="00993A0F" w:rsidRPr="0084489B" w:rsidRDefault="00993A0F" w:rsidP="00FD6EFC">
            <w:pPr>
              <w:jc w:val="center"/>
              <w:rPr>
                <w:color w:val="FF0000"/>
                <w:szCs w:val="28"/>
              </w:rPr>
            </w:pPr>
          </w:p>
        </w:tc>
        <w:tc>
          <w:tcPr>
            <w:tcW w:w="1701" w:type="dxa"/>
          </w:tcPr>
          <w:p w14:paraId="34023A9B" w14:textId="77777777" w:rsidR="00993A0F" w:rsidRPr="0084489B" w:rsidRDefault="00993A0F" w:rsidP="00FD6EFC">
            <w:pPr>
              <w:jc w:val="center"/>
              <w:rPr>
                <w:color w:val="FF0000"/>
                <w:szCs w:val="28"/>
              </w:rPr>
            </w:pPr>
          </w:p>
        </w:tc>
      </w:tr>
      <w:tr w:rsidR="00800ACA" w:rsidRPr="00242B8F" w14:paraId="035B8B6D" w14:textId="77777777" w:rsidTr="002B7047">
        <w:tc>
          <w:tcPr>
            <w:tcW w:w="4536" w:type="dxa"/>
            <w:shd w:val="clear" w:color="auto" w:fill="auto"/>
            <w:vAlign w:val="center"/>
          </w:tcPr>
          <w:p w14:paraId="121658B9" w14:textId="77777777" w:rsidR="00800ACA" w:rsidRPr="00F001CD" w:rsidRDefault="00800ACA" w:rsidP="002B7047">
            <w:pPr>
              <w:spacing w:before="100" w:beforeAutospacing="1" w:after="100" w:afterAutospacing="1"/>
              <w:rPr>
                <w:rFonts w:eastAsia="Times New Roman"/>
                <w:szCs w:val="28"/>
                <w:lang w:eastAsia="uk-UA"/>
              </w:rPr>
            </w:pPr>
            <w:r>
              <w:rPr>
                <w:rFonts w:eastAsia="Times New Roman"/>
                <w:szCs w:val="28"/>
                <w:lang w:eastAsia="uk-UA"/>
              </w:rPr>
              <w:t>Державне управління</w:t>
            </w:r>
          </w:p>
        </w:tc>
        <w:tc>
          <w:tcPr>
            <w:tcW w:w="1701" w:type="dxa"/>
            <w:shd w:val="clear" w:color="auto" w:fill="auto"/>
            <w:vAlign w:val="bottom"/>
          </w:tcPr>
          <w:p w14:paraId="7E5664D4" w14:textId="77777777" w:rsidR="00800ACA" w:rsidRPr="000A126B" w:rsidRDefault="00800ACA"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47366,1</w:t>
            </w:r>
          </w:p>
        </w:tc>
        <w:tc>
          <w:tcPr>
            <w:tcW w:w="1701" w:type="dxa"/>
            <w:shd w:val="clear" w:color="auto" w:fill="auto"/>
            <w:vAlign w:val="bottom"/>
          </w:tcPr>
          <w:p w14:paraId="53671EFD" w14:textId="77777777" w:rsidR="00800ACA" w:rsidRPr="000A126B" w:rsidRDefault="00800ACA"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49011,8</w:t>
            </w:r>
          </w:p>
        </w:tc>
        <w:tc>
          <w:tcPr>
            <w:tcW w:w="1701" w:type="dxa"/>
            <w:vAlign w:val="bottom"/>
          </w:tcPr>
          <w:p w14:paraId="361CA10F" w14:textId="77777777" w:rsidR="00800ACA" w:rsidRPr="000A126B" w:rsidRDefault="00800ACA"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50726,3</w:t>
            </w:r>
          </w:p>
        </w:tc>
      </w:tr>
      <w:tr w:rsidR="00993A0F" w:rsidRPr="00242B8F" w14:paraId="29E48A3B" w14:textId="77777777" w:rsidTr="00FD6EFC">
        <w:tc>
          <w:tcPr>
            <w:tcW w:w="4536" w:type="dxa"/>
            <w:shd w:val="clear" w:color="auto" w:fill="auto"/>
            <w:vAlign w:val="center"/>
          </w:tcPr>
          <w:p w14:paraId="6A00994E" w14:textId="77777777" w:rsidR="00993A0F" w:rsidRPr="00F001CD" w:rsidRDefault="00993A0F" w:rsidP="008D35F3">
            <w:pPr>
              <w:spacing w:before="100" w:beforeAutospacing="1" w:after="100" w:afterAutospacing="1"/>
              <w:rPr>
                <w:rFonts w:eastAsia="Times New Roman"/>
                <w:szCs w:val="28"/>
                <w:lang w:eastAsia="uk-UA"/>
              </w:rPr>
            </w:pPr>
            <w:r w:rsidRPr="00F001CD">
              <w:rPr>
                <w:rFonts w:eastAsia="Times New Roman"/>
                <w:szCs w:val="28"/>
                <w:lang w:eastAsia="uk-UA"/>
              </w:rPr>
              <w:t>О</w:t>
            </w:r>
            <w:r w:rsidR="008D35F3">
              <w:rPr>
                <w:rFonts w:eastAsia="Times New Roman"/>
                <w:szCs w:val="28"/>
                <w:lang w:eastAsia="uk-UA"/>
              </w:rPr>
              <w:t>світа</w:t>
            </w:r>
          </w:p>
        </w:tc>
        <w:tc>
          <w:tcPr>
            <w:tcW w:w="1701" w:type="dxa"/>
            <w:shd w:val="clear" w:color="auto" w:fill="auto"/>
            <w:vAlign w:val="bottom"/>
          </w:tcPr>
          <w:p w14:paraId="340634D5" w14:textId="77777777" w:rsidR="00993A0F" w:rsidRPr="000A126B" w:rsidRDefault="008D35F3" w:rsidP="00A07A16">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w:t>
            </w:r>
            <w:r w:rsidR="00A07A16">
              <w:rPr>
                <w:rFonts w:ascii="Times New Roman CYR" w:eastAsia="Times New Roman" w:hAnsi="Times New Roman CYR" w:cs="Times New Roman CYR"/>
                <w:szCs w:val="28"/>
                <w:lang w:eastAsia="uk-UA"/>
              </w:rPr>
              <w:t>5</w:t>
            </w:r>
            <w:r>
              <w:rPr>
                <w:rFonts w:ascii="Times New Roman CYR" w:eastAsia="Times New Roman" w:hAnsi="Times New Roman CYR" w:cs="Times New Roman CYR"/>
                <w:szCs w:val="28"/>
                <w:lang w:eastAsia="uk-UA"/>
              </w:rPr>
              <w:t>1</w:t>
            </w:r>
            <w:r w:rsidR="00A07A16">
              <w:rPr>
                <w:rFonts w:ascii="Times New Roman CYR" w:eastAsia="Times New Roman" w:hAnsi="Times New Roman CYR" w:cs="Times New Roman CYR"/>
                <w:szCs w:val="28"/>
                <w:lang w:eastAsia="uk-UA"/>
              </w:rPr>
              <w:t>914</w:t>
            </w:r>
            <w:r>
              <w:rPr>
                <w:rFonts w:ascii="Times New Roman CYR" w:eastAsia="Times New Roman" w:hAnsi="Times New Roman CYR" w:cs="Times New Roman CYR"/>
                <w:szCs w:val="28"/>
                <w:lang w:eastAsia="uk-UA"/>
              </w:rPr>
              <w:t>,</w:t>
            </w:r>
            <w:r w:rsidR="00A07A16">
              <w:rPr>
                <w:rFonts w:ascii="Times New Roman CYR" w:eastAsia="Times New Roman" w:hAnsi="Times New Roman CYR" w:cs="Times New Roman CYR"/>
                <w:szCs w:val="28"/>
                <w:lang w:eastAsia="uk-UA"/>
              </w:rPr>
              <w:t>7</w:t>
            </w:r>
          </w:p>
        </w:tc>
        <w:tc>
          <w:tcPr>
            <w:tcW w:w="1701" w:type="dxa"/>
            <w:shd w:val="clear" w:color="auto" w:fill="auto"/>
            <w:vAlign w:val="bottom"/>
          </w:tcPr>
          <w:p w14:paraId="6D258DA4" w14:textId="77777777" w:rsidR="00993A0F" w:rsidRPr="000A126B" w:rsidRDefault="00B42A91" w:rsidP="00A07A16">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w:t>
            </w:r>
            <w:r w:rsidR="00A07A16">
              <w:rPr>
                <w:rFonts w:ascii="Times New Roman CYR" w:eastAsia="Times New Roman" w:hAnsi="Times New Roman CYR" w:cs="Times New Roman CYR"/>
                <w:szCs w:val="28"/>
                <w:lang w:eastAsia="uk-UA"/>
              </w:rPr>
              <w:t>7</w:t>
            </w:r>
            <w:r>
              <w:rPr>
                <w:rFonts w:ascii="Times New Roman CYR" w:eastAsia="Times New Roman" w:hAnsi="Times New Roman CYR" w:cs="Times New Roman CYR"/>
                <w:szCs w:val="28"/>
                <w:lang w:eastAsia="uk-UA"/>
              </w:rPr>
              <w:t>2</w:t>
            </w:r>
            <w:r w:rsidR="00A07A16">
              <w:rPr>
                <w:rFonts w:ascii="Times New Roman CYR" w:eastAsia="Times New Roman" w:hAnsi="Times New Roman CYR" w:cs="Times New Roman CYR"/>
                <w:szCs w:val="28"/>
                <w:lang w:eastAsia="uk-UA"/>
              </w:rPr>
              <w:t>560</w:t>
            </w:r>
            <w:r>
              <w:rPr>
                <w:rFonts w:ascii="Times New Roman CYR" w:eastAsia="Times New Roman" w:hAnsi="Times New Roman CYR" w:cs="Times New Roman CYR"/>
                <w:szCs w:val="28"/>
                <w:lang w:eastAsia="uk-UA"/>
              </w:rPr>
              <w:t>,</w:t>
            </w:r>
            <w:r w:rsidR="00A07A16">
              <w:rPr>
                <w:rFonts w:ascii="Times New Roman CYR" w:eastAsia="Times New Roman" w:hAnsi="Times New Roman CYR" w:cs="Times New Roman CYR"/>
                <w:szCs w:val="28"/>
                <w:lang w:eastAsia="uk-UA"/>
              </w:rPr>
              <w:t>3</w:t>
            </w:r>
          </w:p>
        </w:tc>
        <w:tc>
          <w:tcPr>
            <w:tcW w:w="1701" w:type="dxa"/>
            <w:vAlign w:val="bottom"/>
          </w:tcPr>
          <w:p w14:paraId="54B7CA9B" w14:textId="77777777" w:rsidR="00993A0F" w:rsidRPr="000A126B" w:rsidRDefault="00D52361" w:rsidP="00A07A16">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w:t>
            </w:r>
            <w:r w:rsidR="00A07A16">
              <w:rPr>
                <w:rFonts w:ascii="Times New Roman CYR" w:eastAsia="Times New Roman" w:hAnsi="Times New Roman CYR" w:cs="Times New Roman CYR"/>
                <w:szCs w:val="28"/>
                <w:lang w:eastAsia="uk-UA"/>
              </w:rPr>
              <w:t>94498</w:t>
            </w:r>
            <w:r>
              <w:rPr>
                <w:rFonts w:ascii="Times New Roman CYR" w:eastAsia="Times New Roman" w:hAnsi="Times New Roman CYR" w:cs="Times New Roman CYR"/>
                <w:szCs w:val="28"/>
                <w:lang w:eastAsia="uk-UA"/>
              </w:rPr>
              <w:t>,5</w:t>
            </w:r>
          </w:p>
        </w:tc>
      </w:tr>
      <w:tr w:rsidR="00993A0F" w:rsidRPr="00242B8F" w14:paraId="2B83491D" w14:textId="77777777" w:rsidTr="00FD6EFC">
        <w:tc>
          <w:tcPr>
            <w:tcW w:w="4536" w:type="dxa"/>
            <w:shd w:val="clear" w:color="auto" w:fill="auto"/>
            <w:vAlign w:val="center"/>
          </w:tcPr>
          <w:p w14:paraId="3F97BED1" w14:textId="77777777" w:rsidR="00993A0F" w:rsidRPr="00F001CD" w:rsidRDefault="008D35F3" w:rsidP="00FD6EFC">
            <w:pPr>
              <w:spacing w:before="100" w:beforeAutospacing="1" w:after="100" w:afterAutospacing="1"/>
              <w:rPr>
                <w:rFonts w:eastAsia="Times New Roman"/>
                <w:szCs w:val="28"/>
                <w:lang w:eastAsia="uk-UA"/>
              </w:rPr>
            </w:pPr>
            <w:r w:rsidRPr="00F001CD">
              <w:rPr>
                <w:rFonts w:eastAsia="Times New Roman"/>
                <w:szCs w:val="28"/>
                <w:lang w:eastAsia="uk-UA"/>
              </w:rPr>
              <w:t>Охорона здоров'я</w:t>
            </w:r>
          </w:p>
        </w:tc>
        <w:tc>
          <w:tcPr>
            <w:tcW w:w="1701" w:type="dxa"/>
            <w:shd w:val="clear" w:color="auto" w:fill="auto"/>
            <w:vAlign w:val="bottom"/>
          </w:tcPr>
          <w:p w14:paraId="3B803968" w14:textId="77777777" w:rsidR="008D35F3" w:rsidRPr="00224A8B" w:rsidRDefault="00287C1C" w:rsidP="00287C1C">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13899,1</w:t>
            </w:r>
          </w:p>
        </w:tc>
        <w:tc>
          <w:tcPr>
            <w:tcW w:w="1701" w:type="dxa"/>
            <w:shd w:val="clear" w:color="auto" w:fill="auto"/>
            <w:vAlign w:val="bottom"/>
          </w:tcPr>
          <w:p w14:paraId="412730AF" w14:textId="77777777" w:rsidR="00993A0F" w:rsidRPr="00224A8B" w:rsidRDefault="00287C1C" w:rsidP="00FD6EFC">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17219,1</w:t>
            </w:r>
          </w:p>
        </w:tc>
        <w:tc>
          <w:tcPr>
            <w:tcW w:w="1701" w:type="dxa"/>
            <w:vAlign w:val="bottom"/>
          </w:tcPr>
          <w:p w14:paraId="1783849D" w14:textId="77777777" w:rsidR="00993A0F" w:rsidRPr="00224A8B" w:rsidRDefault="00287C1C" w:rsidP="00FD6EFC">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22632,0</w:t>
            </w:r>
          </w:p>
        </w:tc>
      </w:tr>
      <w:tr w:rsidR="00993A0F" w:rsidRPr="00242B8F" w14:paraId="41CF0012" w14:textId="77777777" w:rsidTr="00FD6EFC">
        <w:tc>
          <w:tcPr>
            <w:tcW w:w="4536" w:type="dxa"/>
            <w:shd w:val="clear" w:color="auto" w:fill="auto"/>
            <w:vAlign w:val="center"/>
          </w:tcPr>
          <w:p w14:paraId="66989B59" w14:textId="77777777" w:rsidR="00993A0F" w:rsidRPr="00F001CD" w:rsidRDefault="00993A0F" w:rsidP="00FD6EFC">
            <w:pPr>
              <w:spacing w:before="100" w:beforeAutospacing="1" w:after="100" w:afterAutospacing="1"/>
              <w:ind w:left="40"/>
              <w:rPr>
                <w:rFonts w:eastAsia="Times New Roman"/>
                <w:szCs w:val="28"/>
                <w:lang w:eastAsia="uk-UA"/>
              </w:rPr>
            </w:pPr>
            <w:r w:rsidRPr="00F001CD">
              <w:rPr>
                <w:rFonts w:eastAsia="Times New Roman"/>
                <w:szCs w:val="28"/>
                <w:lang w:eastAsia="uk-UA"/>
              </w:rPr>
              <w:t>Соціальний захист та соціальне забезпечення</w:t>
            </w:r>
          </w:p>
        </w:tc>
        <w:tc>
          <w:tcPr>
            <w:tcW w:w="1701" w:type="dxa"/>
            <w:shd w:val="clear" w:color="auto" w:fill="auto"/>
            <w:vAlign w:val="center"/>
          </w:tcPr>
          <w:p w14:paraId="078C9FEB" w14:textId="77777777" w:rsidR="00993A0F" w:rsidRPr="000A126B" w:rsidRDefault="00287C1C" w:rsidP="00287C1C">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10245,5</w:t>
            </w:r>
          </w:p>
        </w:tc>
        <w:tc>
          <w:tcPr>
            <w:tcW w:w="1701" w:type="dxa"/>
            <w:shd w:val="clear" w:color="auto" w:fill="auto"/>
            <w:vAlign w:val="center"/>
          </w:tcPr>
          <w:p w14:paraId="38DFB424" w14:textId="77777777" w:rsidR="00993A0F" w:rsidRPr="000A126B" w:rsidRDefault="00287C1C" w:rsidP="00FD6EFC">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13157,5</w:t>
            </w:r>
          </w:p>
        </w:tc>
        <w:tc>
          <w:tcPr>
            <w:tcW w:w="1701" w:type="dxa"/>
            <w:vAlign w:val="center"/>
          </w:tcPr>
          <w:p w14:paraId="790EA4A3" w14:textId="77777777" w:rsidR="00993A0F" w:rsidRPr="000A126B" w:rsidRDefault="00287C1C" w:rsidP="00FD6EFC">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15805,5</w:t>
            </w:r>
          </w:p>
        </w:tc>
      </w:tr>
      <w:tr w:rsidR="00993A0F" w:rsidRPr="00242B8F" w14:paraId="6034FC1D" w14:textId="77777777" w:rsidTr="00FD6EFC">
        <w:tc>
          <w:tcPr>
            <w:tcW w:w="4536" w:type="dxa"/>
            <w:shd w:val="clear" w:color="auto" w:fill="auto"/>
            <w:vAlign w:val="center"/>
          </w:tcPr>
          <w:p w14:paraId="3D4279F2" w14:textId="77777777" w:rsidR="00993A0F" w:rsidRPr="00F001CD" w:rsidRDefault="00993A0F" w:rsidP="00FD6EFC">
            <w:pPr>
              <w:spacing w:before="100" w:beforeAutospacing="1" w:after="100" w:afterAutospacing="1"/>
              <w:rPr>
                <w:rFonts w:eastAsia="Times New Roman"/>
                <w:szCs w:val="28"/>
                <w:lang w:eastAsia="uk-UA"/>
              </w:rPr>
            </w:pPr>
            <w:r w:rsidRPr="00F001CD">
              <w:rPr>
                <w:rFonts w:eastAsia="Times New Roman"/>
                <w:szCs w:val="28"/>
                <w:lang w:eastAsia="uk-UA"/>
              </w:rPr>
              <w:t>Культура і мистецтво</w:t>
            </w:r>
          </w:p>
        </w:tc>
        <w:tc>
          <w:tcPr>
            <w:tcW w:w="1701" w:type="dxa"/>
            <w:shd w:val="clear" w:color="auto" w:fill="auto"/>
            <w:vAlign w:val="center"/>
          </w:tcPr>
          <w:p w14:paraId="3A4D16BA" w14:textId="77777777" w:rsidR="00993A0F" w:rsidRPr="00224A8B" w:rsidRDefault="000F19C8" w:rsidP="00A35336">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7443,7</w:t>
            </w:r>
          </w:p>
        </w:tc>
        <w:tc>
          <w:tcPr>
            <w:tcW w:w="1701" w:type="dxa"/>
            <w:shd w:val="clear" w:color="auto" w:fill="auto"/>
            <w:vAlign w:val="center"/>
          </w:tcPr>
          <w:p w14:paraId="3A6DA0EE" w14:textId="77777777" w:rsidR="00993A0F" w:rsidRPr="00224A8B" w:rsidRDefault="000F19C8" w:rsidP="000F19C8">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8</w:t>
            </w:r>
            <w:r w:rsidR="00D52361">
              <w:rPr>
                <w:rFonts w:ascii="Times New Roman CYR" w:eastAsia="Times New Roman" w:hAnsi="Times New Roman CYR" w:cs="Times New Roman CYR"/>
                <w:szCs w:val="28"/>
                <w:lang w:eastAsia="uk-UA"/>
              </w:rPr>
              <w:t>4</w:t>
            </w:r>
            <w:r>
              <w:rPr>
                <w:rFonts w:ascii="Times New Roman CYR" w:eastAsia="Times New Roman" w:hAnsi="Times New Roman CYR" w:cs="Times New Roman CYR"/>
                <w:szCs w:val="28"/>
                <w:lang w:eastAsia="uk-UA"/>
              </w:rPr>
              <w:t>21,0</w:t>
            </w:r>
          </w:p>
        </w:tc>
        <w:tc>
          <w:tcPr>
            <w:tcW w:w="1701" w:type="dxa"/>
            <w:vAlign w:val="center"/>
          </w:tcPr>
          <w:p w14:paraId="1AC3AF9E" w14:textId="77777777" w:rsidR="00993A0F" w:rsidRPr="00224A8B" w:rsidRDefault="000F19C8" w:rsidP="00FD6EFC">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8979,9</w:t>
            </w:r>
          </w:p>
        </w:tc>
      </w:tr>
      <w:tr w:rsidR="00993A0F" w:rsidRPr="00242B8F" w14:paraId="7DF164FA" w14:textId="77777777" w:rsidTr="00FD6EFC">
        <w:tc>
          <w:tcPr>
            <w:tcW w:w="4536" w:type="dxa"/>
            <w:shd w:val="clear" w:color="auto" w:fill="auto"/>
            <w:vAlign w:val="center"/>
          </w:tcPr>
          <w:p w14:paraId="6BB8DBD2" w14:textId="77777777" w:rsidR="00993A0F" w:rsidRPr="00F001CD" w:rsidRDefault="00993A0F" w:rsidP="00FD6EFC">
            <w:pPr>
              <w:spacing w:before="100" w:beforeAutospacing="1" w:after="100" w:afterAutospacing="1"/>
              <w:rPr>
                <w:rFonts w:eastAsia="Times New Roman"/>
                <w:szCs w:val="28"/>
                <w:lang w:eastAsia="uk-UA"/>
              </w:rPr>
            </w:pPr>
            <w:r w:rsidRPr="00F001CD">
              <w:rPr>
                <w:rFonts w:eastAsia="Times New Roman"/>
                <w:szCs w:val="28"/>
                <w:lang w:eastAsia="uk-UA"/>
              </w:rPr>
              <w:t>Фізична культура і спорт</w:t>
            </w:r>
          </w:p>
        </w:tc>
        <w:tc>
          <w:tcPr>
            <w:tcW w:w="1701" w:type="dxa"/>
            <w:shd w:val="clear" w:color="auto" w:fill="auto"/>
            <w:vAlign w:val="center"/>
          </w:tcPr>
          <w:p w14:paraId="2DD5E7B9" w14:textId="77777777" w:rsidR="00993A0F" w:rsidRPr="00F001CD" w:rsidRDefault="00BA6ED7" w:rsidP="00FD6EFC">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7342,3</w:t>
            </w:r>
          </w:p>
        </w:tc>
        <w:tc>
          <w:tcPr>
            <w:tcW w:w="1701" w:type="dxa"/>
            <w:shd w:val="clear" w:color="auto" w:fill="auto"/>
            <w:vAlign w:val="center"/>
          </w:tcPr>
          <w:p w14:paraId="0227755C" w14:textId="77777777" w:rsidR="00993A0F" w:rsidRPr="00F001CD" w:rsidRDefault="00BA6ED7" w:rsidP="00BA6ED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8285,5</w:t>
            </w:r>
          </w:p>
        </w:tc>
        <w:tc>
          <w:tcPr>
            <w:tcW w:w="1701" w:type="dxa"/>
            <w:vAlign w:val="center"/>
          </w:tcPr>
          <w:p w14:paraId="3ECDF309" w14:textId="77777777" w:rsidR="00993A0F" w:rsidRPr="00F001CD" w:rsidRDefault="00D52361" w:rsidP="00BA6ED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8</w:t>
            </w:r>
            <w:r w:rsidR="00BA6ED7">
              <w:rPr>
                <w:rFonts w:ascii="Times New Roman CYR" w:eastAsia="Times New Roman" w:hAnsi="Times New Roman CYR" w:cs="Times New Roman CYR"/>
                <w:szCs w:val="28"/>
                <w:lang w:eastAsia="uk-UA"/>
              </w:rPr>
              <w:t>803,7</w:t>
            </w:r>
          </w:p>
        </w:tc>
      </w:tr>
      <w:tr w:rsidR="00800ACA" w:rsidRPr="00242B8F" w14:paraId="1C2773CC" w14:textId="77777777" w:rsidTr="00800ACA">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0BBD151" w14:textId="77777777" w:rsidR="00800ACA" w:rsidRPr="00F001CD" w:rsidRDefault="00800ACA" w:rsidP="002B7047">
            <w:pPr>
              <w:spacing w:before="100" w:beforeAutospacing="1" w:after="100" w:afterAutospacing="1"/>
              <w:rPr>
                <w:rFonts w:eastAsia="Times New Roman"/>
                <w:szCs w:val="28"/>
                <w:lang w:eastAsia="uk-UA"/>
              </w:rPr>
            </w:pPr>
            <w:r>
              <w:rPr>
                <w:rFonts w:eastAsia="Times New Roman"/>
                <w:szCs w:val="28"/>
                <w:lang w:eastAsia="uk-UA"/>
              </w:rPr>
              <w:t>Житлово-комунальне господарство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59EC10" w14:textId="77777777" w:rsidR="00800ACA" w:rsidRPr="000A126B" w:rsidRDefault="00800ACA"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12840,0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C20146" w14:textId="77777777" w:rsidR="00800ACA" w:rsidRPr="000A126B" w:rsidRDefault="00800ACA"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16563,3</w:t>
            </w:r>
          </w:p>
        </w:tc>
        <w:tc>
          <w:tcPr>
            <w:tcW w:w="1701" w:type="dxa"/>
            <w:tcBorders>
              <w:top w:val="single" w:sz="4" w:space="0" w:color="auto"/>
              <w:left w:val="single" w:sz="4" w:space="0" w:color="auto"/>
              <w:bottom w:val="single" w:sz="4" w:space="0" w:color="auto"/>
              <w:right w:val="single" w:sz="4" w:space="0" w:color="auto"/>
            </w:tcBorders>
            <w:vAlign w:val="center"/>
          </w:tcPr>
          <w:p w14:paraId="21B79DA4" w14:textId="77777777" w:rsidR="00800ACA" w:rsidRPr="000A126B" w:rsidRDefault="00800ACA" w:rsidP="00800ACA">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25070,1</w:t>
            </w:r>
          </w:p>
        </w:tc>
      </w:tr>
      <w:tr w:rsidR="00800ACA" w:rsidRPr="00242B8F" w14:paraId="2A9CE436" w14:textId="77777777" w:rsidTr="00800ACA">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0921D12" w14:textId="77777777" w:rsidR="00800ACA" w:rsidRPr="00F001CD" w:rsidRDefault="000548A4" w:rsidP="002B7047">
            <w:pPr>
              <w:spacing w:before="100" w:beforeAutospacing="1" w:after="100" w:afterAutospacing="1"/>
              <w:rPr>
                <w:rFonts w:eastAsia="Times New Roman"/>
                <w:szCs w:val="28"/>
                <w:lang w:eastAsia="uk-UA"/>
              </w:rPr>
            </w:pPr>
            <w:r>
              <w:rPr>
                <w:rFonts w:eastAsia="Times New Roman"/>
                <w:szCs w:val="28"/>
                <w:lang w:eastAsia="uk-UA"/>
              </w:rPr>
              <w:t>Економічна діяльність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720BB6" w14:textId="77777777" w:rsidR="00800ACA" w:rsidRPr="000A126B" w:rsidRDefault="000A7930"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350,0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382C97" w14:textId="77777777" w:rsidR="00800ACA" w:rsidRPr="000A126B" w:rsidRDefault="000A7930"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385,0</w:t>
            </w:r>
          </w:p>
        </w:tc>
        <w:tc>
          <w:tcPr>
            <w:tcW w:w="1701" w:type="dxa"/>
            <w:tcBorders>
              <w:top w:val="single" w:sz="4" w:space="0" w:color="auto"/>
              <w:left w:val="single" w:sz="4" w:space="0" w:color="auto"/>
              <w:bottom w:val="single" w:sz="4" w:space="0" w:color="auto"/>
              <w:right w:val="single" w:sz="4" w:space="0" w:color="auto"/>
            </w:tcBorders>
            <w:vAlign w:val="center"/>
          </w:tcPr>
          <w:p w14:paraId="20139737" w14:textId="77777777" w:rsidR="00800ACA" w:rsidRPr="000A126B" w:rsidRDefault="00620C4E"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406,0</w:t>
            </w:r>
          </w:p>
        </w:tc>
      </w:tr>
      <w:tr w:rsidR="00800ACA" w:rsidRPr="00242B8F" w14:paraId="49D4E288" w14:textId="77777777" w:rsidTr="00800ACA">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FEBAD2E" w14:textId="77777777" w:rsidR="00800ACA" w:rsidRPr="00F001CD" w:rsidRDefault="001D3BF5" w:rsidP="001D3BF5">
            <w:pPr>
              <w:spacing w:before="100" w:beforeAutospacing="1" w:after="100" w:afterAutospacing="1"/>
              <w:rPr>
                <w:rFonts w:eastAsia="Times New Roman"/>
                <w:szCs w:val="28"/>
                <w:lang w:eastAsia="uk-UA"/>
              </w:rPr>
            </w:pPr>
            <w:r>
              <w:rPr>
                <w:rFonts w:eastAsia="Times New Roman"/>
                <w:szCs w:val="28"/>
                <w:lang w:eastAsia="uk-UA"/>
              </w:rPr>
              <w:t>Інш</w:t>
            </w:r>
            <w:r w:rsidR="00620C4E">
              <w:rPr>
                <w:rFonts w:eastAsia="Times New Roman"/>
                <w:szCs w:val="28"/>
                <w:lang w:eastAsia="uk-UA"/>
              </w:rPr>
              <w:t>а діяльність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5F9513" w14:textId="77777777" w:rsidR="00800ACA" w:rsidRPr="000A126B" w:rsidRDefault="001B7DDC"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E6F22A" w14:textId="77777777" w:rsidR="00800ACA" w:rsidRPr="000A126B" w:rsidRDefault="001B7DDC"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76E4FD43" w14:textId="77777777" w:rsidR="00800ACA" w:rsidRPr="000A126B" w:rsidRDefault="001B7DDC" w:rsidP="002B7047">
            <w:pPr>
              <w:jc w:val="center"/>
              <w:rPr>
                <w:rFonts w:ascii="Times New Roman CYR" w:eastAsia="Times New Roman" w:hAnsi="Times New Roman CYR" w:cs="Times New Roman CYR"/>
                <w:szCs w:val="28"/>
                <w:lang w:eastAsia="uk-UA"/>
              </w:rPr>
            </w:pPr>
            <w:r>
              <w:rPr>
                <w:rFonts w:ascii="Times New Roman CYR" w:eastAsia="Times New Roman" w:hAnsi="Times New Roman CYR" w:cs="Times New Roman CYR"/>
                <w:szCs w:val="28"/>
                <w:lang w:eastAsia="uk-UA"/>
              </w:rPr>
              <w:t>100,0</w:t>
            </w:r>
          </w:p>
        </w:tc>
      </w:tr>
    </w:tbl>
    <w:p w14:paraId="07036A87" w14:textId="77777777" w:rsidR="00FF1BA9" w:rsidRDefault="00FF1BA9" w:rsidP="0016097D">
      <w:pPr>
        <w:widowControl w:val="0"/>
        <w:ind w:firstLine="709"/>
        <w:jc w:val="both"/>
        <w:rPr>
          <w:szCs w:val="28"/>
        </w:rPr>
      </w:pPr>
    </w:p>
    <w:p w14:paraId="291A7ED5" w14:textId="77777777" w:rsidR="00FF1BA9" w:rsidRDefault="00FF1BA9" w:rsidP="0016097D">
      <w:pPr>
        <w:widowControl w:val="0"/>
        <w:ind w:firstLine="709"/>
        <w:jc w:val="both"/>
        <w:rPr>
          <w:szCs w:val="28"/>
        </w:rPr>
      </w:pPr>
    </w:p>
    <w:p w14:paraId="78807749" w14:textId="77777777" w:rsidR="00BC15BA" w:rsidRPr="00CF49A4" w:rsidRDefault="00BC15BA" w:rsidP="00BC15BA">
      <w:pPr>
        <w:widowControl w:val="0"/>
        <w:ind w:firstLine="709"/>
        <w:jc w:val="center"/>
        <w:rPr>
          <w:b/>
          <w:szCs w:val="28"/>
        </w:rPr>
      </w:pPr>
      <w:r>
        <w:rPr>
          <w:b/>
          <w:szCs w:val="28"/>
          <w:lang w:val="en-US"/>
        </w:rPr>
        <w:t>IV</w:t>
      </w:r>
      <w:r w:rsidRPr="00CF49A4">
        <w:rPr>
          <w:b/>
          <w:szCs w:val="28"/>
        </w:rPr>
        <w:t>. Показники доходів бюджету</w:t>
      </w:r>
    </w:p>
    <w:p w14:paraId="736D176A" w14:textId="77777777" w:rsidR="00BC15BA" w:rsidRPr="00CF49A4" w:rsidRDefault="00BC15BA" w:rsidP="00BC15BA">
      <w:pPr>
        <w:widowControl w:val="0"/>
        <w:ind w:firstLine="709"/>
        <w:jc w:val="center"/>
        <w:rPr>
          <w:b/>
          <w:szCs w:val="28"/>
        </w:rPr>
      </w:pPr>
    </w:p>
    <w:p w14:paraId="3B282CED" w14:textId="77777777" w:rsidR="00BC15BA" w:rsidRPr="00795F96" w:rsidRDefault="00BC15BA" w:rsidP="00BC15BA">
      <w:pPr>
        <w:ind w:firstLine="539"/>
        <w:jc w:val="both"/>
        <w:rPr>
          <w:szCs w:val="28"/>
        </w:rPr>
      </w:pPr>
      <w:r w:rsidRPr="00795F96">
        <w:rPr>
          <w:rFonts w:eastAsia="Times New Roman"/>
          <w:szCs w:val="28"/>
          <w:lang w:eastAsia="uk-UA"/>
        </w:rPr>
        <w:t>Прогноз бюджету громади на 202</w:t>
      </w:r>
      <w:r w:rsidR="00CF49A4">
        <w:rPr>
          <w:rFonts w:eastAsia="Times New Roman"/>
          <w:szCs w:val="28"/>
          <w:lang w:eastAsia="uk-UA"/>
        </w:rPr>
        <w:t>6</w:t>
      </w:r>
      <w:r w:rsidRPr="00795F96">
        <w:rPr>
          <w:rFonts w:eastAsia="Times New Roman"/>
          <w:szCs w:val="28"/>
          <w:lang w:eastAsia="uk-UA"/>
        </w:rPr>
        <w:t xml:space="preserve"> </w:t>
      </w:r>
      <w:r w:rsidR="00CF49A4">
        <w:rPr>
          <w:rFonts w:eastAsia="Times New Roman"/>
          <w:szCs w:val="28"/>
          <w:lang w:eastAsia="uk-UA"/>
        </w:rPr>
        <w:t>–</w:t>
      </w:r>
      <w:r w:rsidRPr="00795F96">
        <w:rPr>
          <w:rFonts w:eastAsia="Times New Roman"/>
          <w:szCs w:val="28"/>
          <w:lang w:eastAsia="uk-UA"/>
        </w:rPr>
        <w:t xml:space="preserve"> 202</w:t>
      </w:r>
      <w:r w:rsidR="00CF49A4">
        <w:rPr>
          <w:rFonts w:eastAsia="Times New Roman"/>
          <w:szCs w:val="28"/>
          <w:lang w:eastAsia="uk-UA"/>
        </w:rPr>
        <w:t xml:space="preserve">8 </w:t>
      </w:r>
      <w:r w:rsidRPr="00795F96">
        <w:rPr>
          <w:rFonts w:eastAsia="Times New Roman"/>
          <w:szCs w:val="28"/>
          <w:lang w:eastAsia="uk-UA"/>
        </w:rPr>
        <w:t xml:space="preserve"> роки розроблено з урахуванням </w:t>
      </w:r>
      <w:r w:rsidRPr="00795F96">
        <w:rPr>
          <w:szCs w:val="28"/>
        </w:rPr>
        <w:t>норм чинного Податкового і Бюджетного кодексів України та інших законодавчих актів.</w:t>
      </w:r>
    </w:p>
    <w:p w14:paraId="0F505DD6" w14:textId="77777777" w:rsidR="00881321" w:rsidRDefault="00BC15BA" w:rsidP="00BC15BA">
      <w:pPr>
        <w:tabs>
          <w:tab w:val="left" w:pos="567"/>
          <w:tab w:val="left" w:pos="709"/>
        </w:tabs>
        <w:ind w:firstLine="539"/>
        <w:jc w:val="both"/>
        <w:rPr>
          <w:iCs/>
          <w:szCs w:val="28"/>
        </w:rPr>
      </w:pPr>
      <w:r w:rsidRPr="00795F96">
        <w:rPr>
          <w:szCs w:val="28"/>
        </w:rPr>
        <w:lastRenderedPageBreak/>
        <w:t xml:space="preserve">При прогнозуванні дохідної частини </w:t>
      </w:r>
      <w:r w:rsidRPr="00795F96">
        <w:rPr>
          <w:bCs/>
          <w:szCs w:val="28"/>
        </w:rPr>
        <w:t xml:space="preserve">бюджету </w:t>
      </w:r>
      <w:r>
        <w:rPr>
          <w:bCs/>
          <w:szCs w:val="28"/>
        </w:rPr>
        <w:t>міської Хотинської територіальної громади</w:t>
      </w:r>
      <w:r w:rsidRPr="00795F96">
        <w:rPr>
          <w:bCs/>
          <w:szCs w:val="28"/>
        </w:rPr>
        <w:t xml:space="preserve"> </w:t>
      </w:r>
      <w:r>
        <w:rPr>
          <w:szCs w:val="28"/>
        </w:rPr>
        <w:t>на 202</w:t>
      </w:r>
      <w:r w:rsidR="009E4108">
        <w:rPr>
          <w:szCs w:val="28"/>
        </w:rPr>
        <w:t>6</w:t>
      </w:r>
      <w:r>
        <w:rPr>
          <w:szCs w:val="28"/>
        </w:rPr>
        <w:t>-202</w:t>
      </w:r>
      <w:r w:rsidR="009E4108">
        <w:rPr>
          <w:szCs w:val="28"/>
        </w:rPr>
        <w:t>8</w:t>
      </w:r>
      <w:r>
        <w:rPr>
          <w:szCs w:val="28"/>
        </w:rPr>
        <w:t xml:space="preserve"> р</w:t>
      </w:r>
      <w:r w:rsidR="002A720E">
        <w:rPr>
          <w:szCs w:val="28"/>
        </w:rPr>
        <w:t xml:space="preserve">оки </w:t>
      </w:r>
      <w:r>
        <w:rPr>
          <w:szCs w:val="28"/>
        </w:rPr>
        <w:t xml:space="preserve"> було враховано </w:t>
      </w:r>
      <w:r w:rsidRPr="00795F96">
        <w:rPr>
          <w:iCs/>
          <w:szCs w:val="28"/>
        </w:rPr>
        <w:t>фактичне виконання дохідної час</w:t>
      </w:r>
      <w:r>
        <w:rPr>
          <w:iCs/>
          <w:szCs w:val="28"/>
        </w:rPr>
        <w:t>тини бюджету за результатами  202</w:t>
      </w:r>
      <w:r w:rsidR="00A66198">
        <w:rPr>
          <w:iCs/>
          <w:szCs w:val="28"/>
        </w:rPr>
        <w:t>4</w:t>
      </w:r>
      <w:r w:rsidRPr="00795F96">
        <w:rPr>
          <w:iCs/>
          <w:szCs w:val="28"/>
        </w:rPr>
        <w:t xml:space="preserve"> рок</w:t>
      </w:r>
      <w:r>
        <w:rPr>
          <w:iCs/>
          <w:szCs w:val="28"/>
        </w:rPr>
        <w:t>у</w:t>
      </w:r>
      <w:r w:rsidRPr="00795F96">
        <w:rPr>
          <w:iCs/>
          <w:szCs w:val="28"/>
        </w:rPr>
        <w:t xml:space="preserve">, очікуваного виконання за </w:t>
      </w:r>
      <w:r>
        <w:rPr>
          <w:iCs/>
          <w:szCs w:val="28"/>
        </w:rPr>
        <w:t>202</w:t>
      </w:r>
      <w:r w:rsidR="00A66198">
        <w:rPr>
          <w:iCs/>
          <w:szCs w:val="28"/>
        </w:rPr>
        <w:t>5</w:t>
      </w:r>
      <w:r w:rsidRPr="00795F96">
        <w:rPr>
          <w:iCs/>
          <w:szCs w:val="28"/>
        </w:rPr>
        <w:t xml:space="preserve"> рік та прогнозних показників на 202</w:t>
      </w:r>
      <w:r w:rsidR="00A66198">
        <w:rPr>
          <w:iCs/>
          <w:szCs w:val="28"/>
        </w:rPr>
        <w:t>6</w:t>
      </w:r>
      <w:r>
        <w:rPr>
          <w:iCs/>
          <w:szCs w:val="28"/>
        </w:rPr>
        <w:t>-202</w:t>
      </w:r>
      <w:r w:rsidR="00A66198">
        <w:rPr>
          <w:iCs/>
          <w:szCs w:val="28"/>
        </w:rPr>
        <w:t>8</w:t>
      </w:r>
      <w:r w:rsidRPr="00795F96">
        <w:rPr>
          <w:iCs/>
          <w:szCs w:val="28"/>
        </w:rPr>
        <w:t xml:space="preserve"> р</w:t>
      </w:r>
      <w:r>
        <w:rPr>
          <w:iCs/>
          <w:szCs w:val="28"/>
        </w:rPr>
        <w:t xml:space="preserve">оки. </w:t>
      </w:r>
    </w:p>
    <w:p w14:paraId="192C9723" w14:textId="77777777" w:rsidR="00BC15BA" w:rsidRDefault="00BC15BA" w:rsidP="00BC15BA">
      <w:pPr>
        <w:tabs>
          <w:tab w:val="left" w:pos="567"/>
          <w:tab w:val="left" w:pos="709"/>
        </w:tabs>
        <w:ind w:firstLine="539"/>
        <w:jc w:val="both"/>
        <w:rPr>
          <w:szCs w:val="28"/>
        </w:rPr>
      </w:pPr>
      <w:r>
        <w:rPr>
          <w:iCs/>
          <w:szCs w:val="28"/>
        </w:rPr>
        <w:t>Зокрема,  відповідно до Бюджетної декларації на 202</w:t>
      </w:r>
      <w:r w:rsidR="00A66198">
        <w:rPr>
          <w:iCs/>
          <w:szCs w:val="28"/>
        </w:rPr>
        <w:t>6</w:t>
      </w:r>
      <w:r>
        <w:rPr>
          <w:iCs/>
          <w:szCs w:val="28"/>
        </w:rPr>
        <w:t>-202</w:t>
      </w:r>
      <w:r w:rsidR="00A66198">
        <w:rPr>
          <w:iCs/>
          <w:szCs w:val="28"/>
        </w:rPr>
        <w:t>8</w:t>
      </w:r>
      <w:r>
        <w:rPr>
          <w:iCs/>
          <w:szCs w:val="28"/>
        </w:rPr>
        <w:t xml:space="preserve"> роки, схваленої  </w:t>
      </w:r>
      <w:r w:rsidR="00722DAA">
        <w:rPr>
          <w:szCs w:val="28"/>
        </w:rPr>
        <w:t>Постановою Кабінету Міністрів України</w:t>
      </w:r>
      <w:r>
        <w:rPr>
          <w:szCs w:val="28"/>
        </w:rPr>
        <w:t xml:space="preserve"> </w:t>
      </w:r>
      <w:r w:rsidR="00722DAA" w:rsidRPr="001C19DC">
        <w:rPr>
          <w:szCs w:val="28"/>
        </w:rPr>
        <w:t xml:space="preserve">від </w:t>
      </w:r>
      <w:r w:rsidR="00722DAA">
        <w:rPr>
          <w:szCs w:val="28"/>
        </w:rPr>
        <w:t>27</w:t>
      </w:r>
      <w:r w:rsidR="00722DAA" w:rsidRPr="001C19DC">
        <w:rPr>
          <w:szCs w:val="28"/>
        </w:rPr>
        <w:t>.</w:t>
      </w:r>
      <w:r w:rsidR="00722DAA">
        <w:rPr>
          <w:szCs w:val="28"/>
        </w:rPr>
        <w:t xml:space="preserve">06.2025 року </w:t>
      </w:r>
      <w:r w:rsidR="00722DAA" w:rsidRPr="005B4249">
        <w:rPr>
          <w:szCs w:val="28"/>
        </w:rPr>
        <w:t xml:space="preserve"> </w:t>
      </w:r>
      <w:r>
        <w:rPr>
          <w:szCs w:val="28"/>
        </w:rPr>
        <w:t xml:space="preserve">№ </w:t>
      </w:r>
      <w:r w:rsidR="00722DAA">
        <w:rPr>
          <w:szCs w:val="28"/>
        </w:rPr>
        <w:t>774</w:t>
      </w:r>
      <w:r w:rsidRPr="001C19DC">
        <w:rPr>
          <w:szCs w:val="28"/>
        </w:rPr>
        <w:t xml:space="preserve"> </w:t>
      </w:r>
      <w:r>
        <w:rPr>
          <w:szCs w:val="28"/>
        </w:rPr>
        <w:t>враховано зростання фінансового ресурсу місцевого бюджету на 202</w:t>
      </w:r>
      <w:r w:rsidR="008E0662">
        <w:rPr>
          <w:szCs w:val="28"/>
        </w:rPr>
        <w:t>6</w:t>
      </w:r>
      <w:r>
        <w:rPr>
          <w:szCs w:val="28"/>
        </w:rPr>
        <w:t xml:space="preserve"> рік – </w:t>
      </w:r>
      <w:r w:rsidR="005A59B2">
        <w:rPr>
          <w:szCs w:val="28"/>
        </w:rPr>
        <w:t>10</w:t>
      </w:r>
      <w:r>
        <w:rPr>
          <w:szCs w:val="28"/>
        </w:rPr>
        <w:t>%, на 202</w:t>
      </w:r>
      <w:r w:rsidR="008E0662">
        <w:rPr>
          <w:szCs w:val="28"/>
        </w:rPr>
        <w:t>7</w:t>
      </w:r>
      <w:r>
        <w:rPr>
          <w:szCs w:val="28"/>
        </w:rPr>
        <w:t xml:space="preserve"> рік – </w:t>
      </w:r>
      <w:r w:rsidR="005A59B2">
        <w:rPr>
          <w:szCs w:val="28"/>
        </w:rPr>
        <w:t>22</w:t>
      </w:r>
      <w:r>
        <w:rPr>
          <w:szCs w:val="28"/>
        </w:rPr>
        <w:t>,</w:t>
      </w:r>
      <w:r w:rsidR="005A59B2">
        <w:rPr>
          <w:szCs w:val="28"/>
        </w:rPr>
        <w:t>6</w:t>
      </w:r>
      <w:r>
        <w:rPr>
          <w:szCs w:val="28"/>
        </w:rPr>
        <w:t>%, на 202</w:t>
      </w:r>
      <w:r w:rsidR="008E0662">
        <w:rPr>
          <w:szCs w:val="28"/>
        </w:rPr>
        <w:t>8</w:t>
      </w:r>
      <w:r>
        <w:rPr>
          <w:szCs w:val="28"/>
        </w:rPr>
        <w:t xml:space="preserve"> рік –1</w:t>
      </w:r>
      <w:r w:rsidR="00AB52E4">
        <w:rPr>
          <w:szCs w:val="28"/>
        </w:rPr>
        <w:t>2</w:t>
      </w:r>
      <w:r>
        <w:rPr>
          <w:szCs w:val="28"/>
        </w:rPr>
        <w:t>,</w:t>
      </w:r>
      <w:r w:rsidR="00AB52E4">
        <w:rPr>
          <w:szCs w:val="28"/>
        </w:rPr>
        <w:t>3</w:t>
      </w:r>
      <w:r>
        <w:rPr>
          <w:szCs w:val="28"/>
        </w:rPr>
        <w:t>%.</w:t>
      </w:r>
    </w:p>
    <w:p w14:paraId="5EAEDCA0" w14:textId="77777777" w:rsidR="00F42914" w:rsidRPr="00FE0B7A" w:rsidRDefault="00F42914" w:rsidP="00BC15BA">
      <w:pPr>
        <w:tabs>
          <w:tab w:val="left" w:pos="567"/>
          <w:tab w:val="left" w:pos="709"/>
        </w:tabs>
        <w:ind w:firstLine="539"/>
        <w:jc w:val="both"/>
        <w:rPr>
          <w:szCs w:val="28"/>
        </w:rPr>
      </w:pPr>
      <w:r w:rsidRPr="00FE0B7A">
        <w:t xml:space="preserve">У показниках дохідної частини Бюджетної декларації на середньостроковий період враховано: діючі норми бюджетного та податкового законодавства, зокрема: відновлення зарахування до державного бюджету податку на доходи фізичних осіб у розмірі 4 відсотки, що тимчасово спрямовувався до загального фонду бюджетів сільських, селищних, міських територіальних громад, за рахунок відповідного зниження нормативу відрахування такого податку до загального фонду державного бюджету; спрямування податку на доходи фізичних осіб з грошового забезпечення військовослужбовців, що сплачується (перераховується) згідно з Податковим кодексом України у розмірі 75 відсотків на відповідній території України (крім території м. Києва) та у розмірі 40 відсотків на території м. Києва: - у 2026 році — до спеціального фонду державного бюджету; - у 2027—2028 роках — до загального фонду місцевих бюджетів; поступове наближення ставок акцизного податку на тютюнові вироби та пальне до рівня, передбаченого директивами ЄС; пропозиція щодо внесення змін до бюджетного законодавства в частині спрямування доходів державного дорожнього фонду до загального фонду державного бюджету протягом 2026—2028 років у розмірі 100 відсотків. Оцінку впливу зазначених норм законодавства на доходи державного та місцевих бюджетів подано в таблиці. </w:t>
      </w:r>
    </w:p>
    <w:p w14:paraId="7552C7D4" w14:textId="77777777" w:rsidR="00BC15BA" w:rsidRDefault="00BC15BA" w:rsidP="00BC15BA">
      <w:pPr>
        <w:tabs>
          <w:tab w:val="left" w:pos="567"/>
          <w:tab w:val="left" w:pos="709"/>
        </w:tabs>
        <w:ind w:firstLine="539"/>
        <w:jc w:val="both"/>
        <w:rPr>
          <w:szCs w:val="28"/>
        </w:rPr>
      </w:pPr>
    </w:p>
    <w:p w14:paraId="03C90AD4" w14:textId="77777777" w:rsidR="00FE0B7A" w:rsidRPr="00FE0B7A" w:rsidRDefault="005759F6" w:rsidP="00FE0B7A">
      <w:pPr>
        <w:ind w:firstLine="709"/>
        <w:jc w:val="both"/>
        <w:outlineLvl w:val="2"/>
        <w:rPr>
          <w:szCs w:val="28"/>
        </w:rPr>
      </w:pPr>
      <w:r>
        <w:rPr>
          <w:szCs w:val="28"/>
        </w:rPr>
        <w:t xml:space="preserve">Обсяг доходів Хотинської територіальної громади з урахуванням офіційних трансфертів (дотацій та субвенцій з державного бюджету) </w:t>
      </w:r>
      <w:r w:rsidR="00FE0B7A" w:rsidRPr="00FE0B7A">
        <w:rPr>
          <w:szCs w:val="28"/>
        </w:rPr>
        <w:t>прогнозується  на 2026 рік в сумі 251501,4 тис. грн (+65740,2 тис. грн до затвердженого на  2025 рік), на 2027 рік в сумі 285703,5 тис. грн (+34202,1 тис. грн до 2026 року), на 2028 рік в сумі 327022,0 тис. грн (+41318,5  тис. грн до 2027 року).</w:t>
      </w:r>
    </w:p>
    <w:p w14:paraId="52B10F67" w14:textId="77777777" w:rsidR="005759F6" w:rsidRDefault="005759F6" w:rsidP="00FE0B7A">
      <w:pPr>
        <w:ind w:firstLine="709"/>
        <w:jc w:val="both"/>
        <w:outlineLvl w:val="2"/>
        <w:rPr>
          <w:szCs w:val="28"/>
        </w:rPr>
      </w:pPr>
    </w:p>
    <w:tbl>
      <w:tblPr>
        <w:tblW w:w="0" w:type="auto"/>
        <w:tblInd w:w="94" w:type="dxa"/>
        <w:tblLayout w:type="fixed"/>
        <w:tblLook w:val="04A0" w:firstRow="1" w:lastRow="0" w:firstColumn="1" w:lastColumn="0" w:noHBand="0" w:noVBand="1"/>
      </w:tblPr>
      <w:tblGrid>
        <w:gridCol w:w="2787"/>
        <w:gridCol w:w="1941"/>
        <w:gridCol w:w="2080"/>
        <w:gridCol w:w="1802"/>
        <w:gridCol w:w="832"/>
      </w:tblGrid>
      <w:tr w:rsidR="005759F6" w14:paraId="7CBE27FB" w14:textId="77777777" w:rsidTr="007E5F13">
        <w:trPr>
          <w:trHeight w:val="349"/>
        </w:trPr>
        <w:tc>
          <w:tcPr>
            <w:tcW w:w="9442" w:type="dxa"/>
            <w:gridSpan w:val="5"/>
            <w:noWrap/>
            <w:vAlign w:val="bottom"/>
            <w:hideMark/>
          </w:tcPr>
          <w:p w14:paraId="6DA8B895" w14:textId="77777777" w:rsidR="005759F6" w:rsidRDefault="005759F6" w:rsidP="00944C1F">
            <w:pPr>
              <w:widowControl w:val="0"/>
              <w:tabs>
                <w:tab w:val="left" w:pos="708"/>
                <w:tab w:val="left" w:pos="1728"/>
                <w:tab w:val="left" w:pos="8292"/>
                <w:tab w:val="left" w:pos="8363"/>
                <w:tab w:val="left" w:pos="8784"/>
              </w:tabs>
              <w:jc w:val="center"/>
              <w:rPr>
                <w:rFonts w:eastAsia="Times New Roman"/>
                <w:b/>
                <w:szCs w:val="28"/>
                <w:lang w:eastAsia="uk-UA"/>
              </w:rPr>
            </w:pPr>
            <w:r>
              <w:rPr>
                <w:b/>
                <w:szCs w:val="28"/>
                <w:lang w:eastAsia="uk-UA"/>
              </w:rPr>
              <w:t>Доходи міського бюджету Хотинської територіальної громади                                     на 202</w:t>
            </w:r>
            <w:r w:rsidR="00944C1F">
              <w:rPr>
                <w:b/>
                <w:szCs w:val="28"/>
                <w:lang w:eastAsia="uk-UA"/>
              </w:rPr>
              <w:t>6</w:t>
            </w:r>
            <w:r>
              <w:rPr>
                <w:b/>
                <w:szCs w:val="28"/>
                <w:lang w:eastAsia="uk-UA"/>
              </w:rPr>
              <w:t>-202</w:t>
            </w:r>
            <w:r w:rsidR="00944C1F">
              <w:rPr>
                <w:b/>
                <w:szCs w:val="28"/>
                <w:lang w:eastAsia="uk-UA"/>
              </w:rPr>
              <w:t>8</w:t>
            </w:r>
            <w:r>
              <w:rPr>
                <w:b/>
                <w:szCs w:val="28"/>
                <w:lang w:eastAsia="uk-UA"/>
              </w:rPr>
              <w:t xml:space="preserve"> рр</w:t>
            </w:r>
            <w:r>
              <w:rPr>
                <w:szCs w:val="28"/>
              </w:rPr>
              <w:t>.</w:t>
            </w:r>
          </w:p>
        </w:tc>
      </w:tr>
      <w:tr w:rsidR="005759F6" w14:paraId="6E59FEE6" w14:textId="77777777" w:rsidTr="007E5F13">
        <w:trPr>
          <w:trHeight w:val="349"/>
        </w:trPr>
        <w:tc>
          <w:tcPr>
            <w:tcW w:w="9442" w:type="dxa"/>
            <w:gridSpan w:val="5"/>
            <w:noWrap/>
            <w:vAlign w:val="bottom"/>
            <w:hideMark/>
          </w:tcPr>
          <w:p w14:paraId="2610D221" w14:textId="77777777" w:rsidR="005759F6" w:rsidRDefault="005759F6">
            <w:pPr>
              <w:widowControl w:val="0"/>
              <w:tabs>
                <w:tab w:val="left" w:pos="708"/>
                <w:tab w:val="left" w:pos="1728"/>
                <w:tab w:val="left" w:pos="8292"/>
                <w:tab w:val="left" w:pos="8363"/>
                <w:tab w:val="left" w:pos="8784"/>
              </w:tabs>
              <w:jc w:val="center"/>
              <w:rPr>
                <w:rFonts w:eastAsia="Times New Roman"/>
                <w:b/>
                <w:szCs w:val="28"/>
                <w:lang w:eastAsia="uk-UA"/>
              </w:rPr>
            </w:pPr>
            <w:r>
              <w:rPr>
                <w:b/>
                <w:szCs w:val="28"/>
                <w:lang w:eastAsia="uk-UA"/>
              </w:rPr>
              <w:t>(загальний та спеціальний фонди)</w:t>
            </w:r>
          </w:p>
        </w:tc>
      </w:tr>
      <w:tr w:rsidR="005759F6" w14:paraId="4EA5E0E6" w14:textId="77777777" w:rsidTr="007E5F13">
        <w:trPr>
          <w:gridAfter w:val="1"/>
          <w:wAfter w:w="832" w:type="dxa"/>
          <w:trHeight w:val="349"/>
        </w:trPr>
        <w:tc>
          <w:tcPr>
            <w:tcW w:w="2787" w:type="dxa"/>
            <w:tcBorders>
              <w:top w:val="nil"/>
              <w:left w:val="nil"/>
              <w:bottom w:val="single" w:sz="4" w:space="0" w:color="auto"/>
              <w:right w:val="nil"/>
            </w:tcBorders>
            <w:noWrap/>
            <w:vAlign w:val="bottom"/>
          </w:tcPr>
          <w:p w14:paraId="0D949F44" w14:textId="77777777" w:rsidR="005759F6" w:rsidRDefault="005759F6">
            <w:pPr>
              <w:widowControl w:val="0"/>
              <w:tabs>
                <w:tab w:val="left" w:pos="708"/>
                <w:tab w:val="left" w:pos="1728"/>
                <w:tab w:val="left" w:pos="8292"/>
                <w:tab w:val="left" w:pos="8363"/>
                <w:tab w:val="left" w:pos="8784"/>
              </w:tabs>
              <w:rPr>
                <w:rFonts w:eastAsia="Times New Roman"/>
                <w:szCs w:val="28"/>
                <w:lang w:eastAsia="uk-UA"/>
              </w:rPr>
            </w:pPr>
          </w:p>
        </w:tc>
        <w:tc>
          <w:tcPr>
            <w:tcW w:w="1941" w:type="dxa"/>
            <w:tcBorders>
              <w:top w:val="nil"/>
              <w:left w:val="nil"/>
              <w:bottom w:val="single" w:sz="4" w:space="0" w:color="auto"/>
              <w:right w:val="nil"/>
            </w:tcBorders>
            <w:noWrap/>
            <w:vAlign w:val="bottom"/>
          </w:tcPr>
          <w:p w14:paraId="19AEA1C9" w14:textId="77777777" w:rsidR="005759F6" w:rsidRDefault="005759F6">
            <w:pPr>
              <w:widowControl w:val="0"/>
              <w:tabs>
                <w:tab w:val="left" w:pos="708"/>
                <w:tab w:val="left" w:pos="1728"/>
                <w:tab w:val="left" w:pos="8292"/>
                <w:tab w:val="left" w:pos="8363"/>
                <w:tab w:val="left" w:pos="8784"/>
              </w:tabs>
              <w:rPr>
                <w:rFonts w:eastAsia="Times New Roman"/>
                <w:szCs w:val="28"/>
                <w:lang w:eastAsia="uk-UA"/>
              </w:rPr>
            </w:pPr>
          </w:p>
        </w:tc>
        <w:tc>
          <w:tcPr>
            <w:tcW w:w="2080" w:type="dxa"/>
            <w:tcBorders>
              <w:top w:val="nil"/>
              <w:left w:val="nil"/>
              <w:bottom w:val="single" w:sz="4" w:space="0" w:color="auto"/>
              <w:right w:val="nil"/>
            </w:tcBorders>
            <w:noWrap/>
            <w:vAlign w:val="bottom"/>
          </w:tcPr>
          <w:p w14:paraId="5B816AB1" w14:textId="77777777" w:rsidR="005759F6" w:rsidRDefault="005759F6">
            <w:pPr>
              <w:widowControl w:val="0"/>
              <w:tabs>
                <w:tab w:val="left" w:pos="708"/>
                <w:tab w:val="left" w:pos="1728"/>
                <w:tab w:val="left" w:pos="8292"/>
                <w:tab w:val="left" w:pos="8363"/>
                <w:tab w:val="left" w:pos="8784"/>
              </w:tabs>
              <w:rPr>
                <w:rFonts w:eastAsia="Times New Roman"/>
                <w:szCs w:val="28"/>
                <w:lang w:eastAsia="uk-UA"/>
              </w:rPr>
            </w:pPr>
          </w:p>
        </w:tc>
        <w:tc>
          <w:tcPr>
            <w:tcW w:w="1802" w:type="dxa"/>
            <w:tcBorders>
              <w:top w:val="nil"/>
              <w:left w:val="nil"/>
              <w:bottom w:val="single" w:sz="4" w:space="0" w:color="auto"/>
              <w:right w:val="nil"/>
            </w:tcBorders>
            <w:noWrap/>
            <w:vAlign w:val="center"/>
            <w:hideMark/>
          </w:tcPr>
          <w:p w14:paraId="0EE6FDDE" w14:textId="77777777" w:rsidR="005759F6" w:rsidRDefault="005759F6">
            <w:pPr>
              <w:widowControl w:val="0"/>
              <w:tabs>
                <w:tab w:val="left" w:pos="708"/>
                <w:tab w:val="left" w:pos="1728"/>
                <w:tab w:val="left" w:pos="8292"/>
                <w:tab w:val="left" w:pos="8363"/>
                <w:tab w:val="left" w:pos="8784"/>
              </w:tabs>
              <w:ind w:left="-250" w:right="-108"/>
              <w:jc w:val="right"/>
              <w:rPr>
                <w:rFonts w:eastAsia="Times New Roman"/>
                <w:szCs w:val="28"/>
                <w:lang w:eastAsia="uk-UA"/>
              </w:rPr>
            </w:pPr>
            <w:r>
              <w:rPr>
                <w:szCs w:val="28"/>
                <w:lang w:eastAsia="uk-UA"/>
              </w:rPr>
              <w:t>(</w:t>
            </w:r>
            <w:proofErr w:type="spellStart"/>
            <w:r>
              <w:rPr>
                <w:szCs w:val="28"/>
                <w:lang w:eastAsia="uk-UA"/>
              </w:rPr>
              <w:t>тис.грн</w:t>
            </w:r>
            <w:proofErr w:type="spellEnd"/>
            <w:r>
              <w:rPr>
                <w:szCs w:val="28"/>
                <w:lang w:eastAsia="uk-UA"/>
              </w:rPr>
              <w:t>.)</w:t>
            </w:r>
          </w:p>
        </w:tc>
      </w:tr>
      <w:tr w:rsidR="005759F6" w14:paraId="48CE16E9" w14:textId="77777777" w:rsidTr="007E5F13">
        <w:trPr>
          <w:gridAfter w:val="1"/>
          <w:wAfter w:w="832" w:type="dxa"/>
          <w:trHeight w:val="1744"/>
        </w:trPr>
        <w:tc>
          <w:tcPr>
            <w:tcW w:w="2787" w:type="dxa"/>
            <w:tcBorders>
              <w:top w:val="single" w:sz="4" w:space="0" w:color="auto"/>
              <w:left w:val="single" w:sz="4" w:space="0" w:color="auto"/>
              <w:bottom w:val="single" w:sz="4" w:space="0" w:color="auto"/>
              <w:right w:val="single" w:sz="4" w:space="0" w:color="auto"/>
            </w:tcBorders>
            <w:noWrap/>
            <w:vAlign w:val="center"/>
            <w:hideMark/>
          </w:tcPr>
          <w:p w14:paraId="4CB1BAAF" w14:textId="77777777" w:rsidR="005759F6" w:rsidRDefault="005759F6">
            <w:pPr>
              <w:widowControl w:val="0"/>
              <w:tabs>
                <w:tab w:val="left" w:pos="708"/>
                <w:tab w:val="left" w:pos="1728"/>
                <w:tab w:val="left" w:pos="8292"/>
                <w:tab w:val="left" w:pos="8363"/>
                <w:tab w:val="left" w:pos="8784"/>
              </w:tabs>
              <w:jc w:val="center"/>
              <w:rPr>
                <w:rFonts w:eastAsia="Times New Roman"/>
                <w:szCs w:val="28"/>
                <w:lang w:eastAsia="uk-UA"/>
              </w:rPr>
            </w:pPr>
            <w:r>
              <w:rPr>
                <w:szCs w:val="28"/>
                <w:lang w:eastAsia="uk-UA"/>
              </w:rPr>
              <w:t xml:space="preserve">Назва </w:t>
            </w:r>
          </w:p>
        </w:tc>
        <w:tc>
          <w:tcPr>
            <w:tcW w:w="1941" w:type="dxa"/>
            <w:tcBorders>
              <w:top w:val="single" w:sz="4" w:space="0" w:color="auto"/>
              <w:left w:val="nil"/>
              <w:bottom w:val="single" w:sz="4" w:space="0" w:color="auto"/>
              <w:right w:val="single" w:sz="4" w:space="0" w:color="auto"/>
            </w:tcBorders>
            <w:vAlign w:val="center"/>
            <w:hideMark/>
          </w:tcPr>
          <w:p w14:paraId="5953B153" w14:textId="77777777" w:rsidR="005759F6" w:rsidRDefault="005759F6" w:rsidP="00FB4475">
            <w:pPr>
              <w:widowControl w:val="0"/>
              <w:tabs>
                <w:tab w:val="left" w:pos="1201"/>
                <w:tab w:val="left" w:pos="1728"/>
                <w:tab w:val="left" w:pos="8292"/>
                <w:tab w:val="left" w:pos="8363"/>
                <w:tab w:val="left" w:pos="8784"/>
              </w:tabs>
              <w:jc w:val="center"/>
              <w:rPr>
                <w:rFonts w:eastAsia="Times New Roman"/>
                <w:szCs w:val="28"/>
                <w:lang w:eastAsia="uk-UA"/>
              </w:rPr>
            </w:pPr>
            <w:r>
              <w:rPr>
                <w:szCs w:val="28"/>
                <w:lang w:eastAsia="uk-UA"/>
              </w:rPr>
              <w:t>Прогноз на  202</w:t>
            </w:r>
            <w:r w:rsidR="00FB4475">
              <w:rPr>
                <w:szCs w:val="28"/>
                <w:lang w:eastAsia="uk-UA"/>
              </w:rPr>
              <w:t>6</w:t>
            </w:r>
            <w:r>
              <w:rPr>
                <w:szCs w:val="28"/>
                <w:lang w:eastAsia="uk-UA"/>
              </w:rPr>
              <w:t xml:space="preserve"> рік</w:t>
            </w:r>
          </w:p>
        </w:tc>
        <w:tc>
          <w:tcPr>
            <w:tcW w:w="2080" w:type="dxa"/>
            <w:tcBorders>
              <w:top w:val="single" w:sz="4" w:space="0" w:color="auto"/>
              <w:left w:val="nil"/>
              <w:bottom w:val="single" w:sz="4" w:space="0" w:color="auto"/>
              <w:right w:val="single" w:sz="4" w:space="0" w:color="auto"/>
            </w:tcBorders>
            <w:vAlign w:val="center"/>
            <w:hideMark/>
          </w:tcPr>
          <w:p w14:paraId="7AC6B09D" w14:textId="77777777" w:rsidR="005759F6" w:rsidRDefault="005759F6" w:rsidP="00FB4475">
            <w:pPr>
              <w:widowControl w:val="0"/>
              <w:tabs>
                <w:tab w:val="left" w:pos="708"/>
                <w:tab w:val="left" w:pos="1728"/>
                <w:tab w:val="left" w:pos="8292"/>
                <w:tab w:val="left" w:pos="8363"/>
                <w:tab w:val="left" w:pos="8784"/>
              </w:tabs>
              <w:jc w:val="center"/>
              <w:rPr>
                <w:rFonts w:eastAsia="Times New Roman"/>
                <w:szCs w:val="28"/>
                <w:lang w:eastAsia="uk-UA"/>
              </w:rPr>
            </w:pPr>
            <w:r>
              <w:rPr>
                <w:szCs w:val="28"/>
                <w:lang w:eastAsia="uk-UA"/>
              </w:rPr>
              <w:t>Прогноз на  202</w:t>
            </w:r>
            <w:r w:rsidR="00FB4475">
              <w:rPr>
                <w:szCs w:val="28"/>
                <w:lang w:eastAsia="uk-UA"/>
              </w:rPr>
              <w:t>7</w:t>
            </w:r>
            <w:r>
              <w:rPr>
                <w:szCs w:val="28"/>
                <w:lang w:eastAsia="uk-UA"/>
              </w:rPr>
              <w:t xml:space="preserve"> рік</w:t>
            </w:r>
          </w:p>
        </w:tc>
        <w:tc>
          <w:tcPr>
            <w:tcW w:w="1802" w:type="dxa"/>
            <w:tcBorders>
              <w:top w:val="single" w:sz="4" w:space="0" w:color="auto"/>
              <w:left w:val="nil"/>
              <w:bottom w:val="single" w:sz="4" w:space="0" w:color="auto"/>
              <w:right w:val="single" w:sz="4" w:space="0" w:color="auto"/>
            </w:tcBorders>
            <w:vAlign w:val="center"/>
            <w:hideMark/>
          </w:tcPr>
          <w:p w14:paraId="337273B8" w14:textId="77777777" w:rsidR="005759F6" w:rsidRDefault="005759F6" w:rsidP="00FB4475">
            <w:pPr>
              <w:widowControl w:val="0"/>
              <w:tabs>
                <w:tab w:val="left" w:pos="708"/>
                <w:tab w:val="left" w:pos="1728"/>
                <w:tab w:val="left" w:pos="8292"/>
                <w:tab w:val="left" w:pos="8363"/>
                <w:tab w:val="left" w:pos="8784"/>
              </w:tabs>
              <w:ind w:right="-108"/>
              <w:jc w:val="both"/>
              <w:rPr>
                <w:rFonts w:eastAsia="Times New Roman"/>
                <w:szCs w:val="28"/>
                <w:lang w:eastAsia="uk-UA"/>
              </w:rPr>
            </w:pPr>
            <w:r>
              <w:rPr>
                <w:szCs w:val="28"/>
                <w:lang w:eastAsia="uk-UA"/>
              </w:rPr>
              <w:t>Прогноз                на  202</w:t>
            </w:r>
            <w:r w:rsidR="00FB4475">
              <w:rPr>
                <w:szCs w:val="28"/>
                <w:lang w:eastAsia="uk-UA"/>
              </w:rPr>
              <w:t>8</w:t>
            </w:r>
            <w:r>
              <w:rPr>
                <w:szCs w:val="28"/>
                <w:lang w:eastAsia="uk-UA"/>
              </w:rPr>
              <w:t xml:space="preserve"> рік</w:t>
            </w:r>
          </w:p>
        </w:tc>
      </w:tr>
      <w:tr w:rsidR="00357582" w14:paraId="28C3F5F2" w14:textId="77777777" w:rsidTr="007E5F13">
        <w:trPr>
          <w:gridAfter w:val="1"/>
          <w:wAfter w:w="832" w:type="dxa"/>
          <w:trHeight w:val="349"/>
        </w:trPr>
        <w:tc>
          <w:tcPr>
            <w:tcW w:w="2787" w:type="dxa"/>
            <w:tcBorders>
              <w:top w:val="single" w:sz="4" w:space="0" w:color="auto"/>
              <w:left w:val="single" w:sz="4" w:space="0" w:color="auto"/>
              <w:bottom w:val="single" w:sz="4" w:space="0" w:color="auto"/>
              <w:right w:val="single" w:sz="4" w:space="0" w:color="auto"/>
            </w:tcBorders>
            <w:vAlign w:val="center"/>
            <w:hideMark/>
          </w:tcPr>
          <w:p w14:paraId="2551C3E9" w14:textId="77777777" w:rsidR="00357582" w:rsidRDefault="00357582">
            <w:pPr>
              <w:widowControl w:val="0"/>
              <w:tabs>
                <w:tab w:val="left" w:pos="708"/>
                <w:tab w:val="left" w:pos="1728"/>
                <w:tab w:val="left" w:pos="8292"/>
                <w:tab w:val="left" w:pos="8363"/>
                <w:tab w:val="left" w:pos="8784"/>
              </w:tabs>
              <w:rPr>
                <w:rFonts w:eastAsia="Times New Roman"/>
                <w:szCs w:val="28"/>
                <w:lang w:eastAsia="uk-UA"/>
              </w:rPr>
            </w:pPr>
            <w:r>
              <w:rPr>
                <w:szCs w:val="28"/>
                <w:lang w:eastAsia="uk-UA"/>
              </w:rPr>
              <w:t>Доходи, всього</w:t>
            </w:r>
          </w:p>
        </w:tc>
        <w:tc>
          <w:tcPr>
            <w:tcW w:w="1941" w:type="dxa"/>
            <w:tcBorders>
              <w:top w:val="single" w:sz="4" w:space="0" w:color="auto"/>
              <w:left w:val="nil"/>
              <w:bottom w:val="single" w:sz="4" w:space="0" w:color="auto"/>
              <w:right w:val="single" w:sz="4" w:space="0" w:color="auto"/>
            </w:tcBorders>
            <w:noWrap/>
            <w:vAlign w:val="center"/>
            <w:hideMark/>
          </w:tcPr>
          <w:p w14:paraId="4CD57E43" w14:textId="77777777" w:rsidR="00357582" w:rsidRPr="00C848AD" w:rsidRDefault="00357582" w:rsidP="002B7047">
            <w:pPr>
              <w:widowControl w:val="0"/>
              <w:tabs>
                <w:tab w:val="left" w:pos="708"/>
                <w:tab w:val="left" w:pos="1728"/>
                <w:tab w:val="left" w:pos="8292"/>
                <w:tab w:val="left" w:pos="8363"/>
                <w:tab w:val="left" w:pos="8784"/>
              </w:tabs>
              <w:jc w:val="center"/>
              <w:rPr>
                <w:rFonts w:eastAsia="Times New Roman"/>
                <w:szCs w:val="28"/>
                <w:lang w:eastAsia="uk-UA"/>
              </w:rPr>
            </w:pPr>
            <w:r w:rsidRPr="00C848AD">
              <w:rPr>
                <w:szCs w:val="28"/>
                <w:lang w:eastAsia="uk-UA"/>
              </w:rPr>
              <w:t>251501,4</w:t>
            </w:r>
          </w:p>
        </w:tc>
        <w:tc>
          <w:tcPr>
            <w:tcW w:w="2080" w:type="dxa"/>
            <w:tcBorders>
              <w:top w:val="single" w:sz="4" w:space="0" w:color="auto"/>
              <w:left w:val="nil"/>
              <w:bottom w:val="single" w:sz="4" w:space="0" w:color="auto"/>
              <w:right w:val="single" w:sz="4" w:space="0" w:color="auto"/>
            </w:tcBorders>
            <w:noWrap/>
            <w:vAlign w:val="center"/>
            <w:hideMark/>
          </w:tcPr>
          <w:p w14:paraId="3559A828" w14:textId="77777777" w:rsidR="00357582" w:rsidRPr="00C848AD" w:rsidRDefault="00357582" w:rsidP="002B7047">
            <w:pPr>
              <w:widowControl w:val="0"/>
              <w:tabs>
                <w:tab w:val="left" w:pos="708"/>
                <w:tab w:val="left" w:pos="1728"/>
                <w:tab w:val="left" w:pos="8292"/>
                <w:tab w:val="left" w:pos="8363"/>
                <w:tab w:val="left" w:pos="8784"/>
              </w:tabs>
              <w:jc w:val="center"/>
              <w:rPr>
                <w:rFonts w:eastAsia="Times New Roman"/>
                <w:szCs w:val="28"/>
                <w:lang w:eastAsia="uk-UA"/>
              </w:rPr>
            </w:pPr>
            <w:r w:rsidRPr="00C848AD">
              <w:rPr>
                <w:szCs w:val="28"/>
                <w:lang w:eastAsia="uk-UA"/>
              </w:rPr>
              <w:t>285703,5</w:t>
            </w:r>
          </w:p>
        </w:tc>
        <w:tc>
          <w:tcPr>
            <w:tcW w:w="1802" w:type="dxa"/>
            <w:tcBorders>
              <w:top w:val="single" w:sz="4" w:space="0" w:color="auto"/>
              <w:left w:val="nil"/>
              <w:bottom w:val="single" w:sz="4" w:space="0" w:color="auto"/>
              <w:right w:val="single" w:sz="4" w:space="0" w:color="auto"/>
            </w:tcBorders>
            <w:noWrap/>
            <w:vAlign w:val="center"/>
            <w:hideMark/>
          </w:tcPr>
          <w:p w14:paraId="4B94DBE0" w14:textId="77777777" w:rsidR="00357582" w:rsidRPr="00C848AD" w:rsidRDefault="00357582" w:rsidP="002B7047">
            <w:pPr>
              <w:widowControl w:val="0"/>
              <w:tabs>
                <w:tab w:val="left" w:pos="1728"/>
                <w:tab w:val="left" w:pos="8292"/>
                <w:tab w:val="left" w:pos="8363"/>
                <w:tab w:val="left" w:pos="8784"/>
              </w:tabs>
              <w:spacing w:line="288" w:lineRule="auto"/>
              <w:ind w:firstLine="34"/>
              <w:jc w:val="center"/>
              <w:rPr>
                <w:rFonts w:eastAsia="Times New Roman"/>
                <w:szCs w:val="28"/>
              </w:rPr>
            </w:pPr>
            <w:r w:rsidRPr="00C848AD">
              <w:rPr>
                <w:szCs w:val="28"/>
              </w:rPr>
              <w:t>327022,0</w:t>
            </w:r>
          </w:p>
        </w:tc>
      </w:tr>
      <w:tr w:rsidR="005759F6" w14:paraId="71DFE477" w14:textId="77777777" w:rsidTr="007E5F13">
        <w:trPr>
          <w:gridAfter w:val="1"/>
          <w:wAfter w:w="832" w:type="dxa"/>
          <w:trHeight w:val="349"/>
        </w:trPr>
        <w:tc>
          <w:tcPr>
            <w:tcW w:w="2787" w:type="dxa"/>
            <w:tcBorders>
              <w:top w:val="single" w:sz="4" w:space="0" w:color="auto"/>
              <w:left w:val="single" w:sz="4" w:space="0" w:color="auto"/>
              <w:bottom w:val="single" w:sz="4" w:space="0" w:color="auto"/>
              <w:right w:val="single" w:sz="4" w:space="0" w:color="auto"/>
            </w:tcBorders>
            <w:vAlign w:val="center"/>
            <w:hideMark/>
          </w:tcPr>
          <w:p w14:paraId="00BF0907" w14:textId="77777777" w:rsidR="005759F6" w:rsidRDefault="005759F6">
            <w:pPr>
              <w:widowControl w:val="0"/>
              <w:tabs>
                <w:tab w:val="left" w:pos="708"/>
                <w:tab w:val="left" w:pos="1728"/>
                <w:tab w:val="left" w:pos="8292"/>
                <w:tab w:val="left" w:pos="8363"/>
                <w:tab w:val="left" w:pos="8784"/>
              </w:tabs>
              <w:rPr>
                <w:rFonts w:eastAsia="Times New Roman"/>
                <w:szCs w:val="28"/>
                <w:lang w:eastAsia="uk-UA"/>
              </w:rPr>
            </w:pPr>
            <w:r>
              <w:rPr>
                <w:szCs w:val="28"/>
                <w:lang w:eastAsia="uk-UA"/>
              </w:rPr>
              <w:lastRenderedPageBreak/>
              <w:t>в т. ч.</w:t>
            </w:r>
          </w:p>
        </w:tc>
        <w:tc>
          <w:tcPr>
            <w:tcW w:w="1941" w:type="dxa"/>
            <w:tcBorders>
              <w:top w:val="single" w:sz="4" w:space="0" w:color="auto"/>
              <w:left w:val="nil"/>
              <w:bottom w:val="single" w:sz="4" w:space="0" w:color="auto"/>
              <w:right w:val="single" w:sz="4" w:space="0" w:color="auto"/>
            </w:tcBorders>
            <w:noWrap/>
            <w:vAlign w:val="center"/>
          </w:tcPr>
          <w:p w14:paraId="3BCA094A" w14:textId="77777777" w:rsidR="005759F6" w:rsidRDefault="005759F6">
            <w:pPr>
              <w:widowControl w:val="0"/>
              <w:tabs>
                <w:tab w:val="left" w:pos="708"/>
                <w:tab w:val="left" w:pos="1728"/>
                <w:tab w:val="left" w:pos="8292"/>
                <w:tab w:val="left" w:pos="8363"/>
                <w:tab w:val="left" w:pos="8784"/>
              </w:tabs>
              <w:jc w:val="center"/>
              <w:rPr>
                <w:rFonts w:eastAsia="Times New Roman"/>
                <w:szCs w:val="28"/>
                <w:lang w:eastAsia="uk-UA"/>
              </w:rPr>
            </w:pPr>
          </w:p>
        </w:tc>
        <w:tc>
          <w:tcPr>
            <w:tcW w:w="2080" w:type="dxa"/>
            <w:tcBorders>
              <w:top w:val="single" w:sz="4" w:space="0" w:color="auto"/>
              <w:left w:val="nil"/>
              <w:bottom w:val="single" w:sz="4" w:space="0" w:color="auto"/>
              <w:right w:val="single" w:sz="4" w:space="0" w:color="auto"/>
            </w:tcBorders>
            <w:noWrap/>
            <w:vAlign w:val="center"/>
          </w:tcPr>
          <w:p w14:paraId="50D33B1E" w14:textId="77777777" w:rsidR="005759F6" w:rsidRDefault="005759F6">
            <w:pPr>
              <w:widowControl w:val="0"/>
              <w:tabs>
                <w:tab w:val="left" w:pos="708"/>
                <w:tab w:val="left" w:pos="1728"/>
                <w:tab w:val="left" w:pos="8292"/>
                <w:tab w:val="left" w:pos="8363"/>
                <w:tab w:val="left" w:pos="8784"/>
              </w:tabs>
              <w:jc w:val="center"/>
              <w:rPr>
                <w:rFonts w:eastAsia="Times New Roman"/>
                <w:szCs w:val="28"/>
                <w:lang w:eastAsia="uk-UA"/>
              </w:rPr>
            </w:pPr>
          </w:p>
        </w:tc>
        <w:tc>
          <w:tcPr>
            <w:tcW w:w="1802" w:type="dxa"/>
            <w:tcBorders>
              <w:top w:val="single" w:sz="4" w:space="0" w:color="auto"/>
              <w:left w:val="nil"/>
              <w:bottom w:val="single" w:sz="4" w:space="0" w:color="auto"/>
              <w:right w:val="single" w:sz="4" w:space="0" w:color="auto"/>
            </w:tcBorders>
            <w:noWrap/>
            <w:vAlign w:val="center"/>
          </w:tcPr>
          <w:p w14:paraId="528FCE08" w14:textId="77777777" w:rsidR="005759F6" w:rsidRDefault="005759F6">
            <w:pPr>
              <w:widowControl w:val="0"/>
              <w:tabs>
                <w:tab w:val="left" w:pos="1728"/>
                <w:tab w:val="left" w:pos="8292"/>
                <w:tab w:val="left" w:pos="8363"/>
                <w:tab w:val="left" w:pos="8784"/>
              </w:tabs>
              <w:spacing w:line="288" w:lineRule="auto"/>
              <w:ind w:firstLine="34"/>
              <w:jc w:val="center"/>
              <w:rPr>
                <w:rFonts w:eastAsia="Times New Roman"/>
                <w:szCs w:val="28"/>
              </w:rPr>
            </w:pPr>
          </w:p>
        </w:tc>
      </w:tr>
      <w:tr w:rsidR="005759F6" w14:paraId="557376E1" w14:textId="77777777" w:rsidTr="007E5F13">
        <w:trPr>
          <w:gridAfter w:val="1"/>
          <w:wAfter w:w="832" w:type="dxa"/>
          <w:trHeight w:val="349"/>
        </w:trPr>
        <w:tc>
          <w:tcPr>
            <w:tcW w:w="2787" w:type="dxa"/>
            <w:tcBorders>
              <w:top w:val="single" w:sz="4" w:space="0" w:color="auto"/>
              <w:left w:val="single" w:sz="4" w:space="0" w:color="auto"/>
              <w:bottom w:val="single" w:sz="4" w:space="0" w:color="auto"/>
              <w:right w:val="single" w:sz="4" w:space="0" w:color="auto"/>
            </w:tcBorders>
            <w:vAlign w:val="center"/>
            <w:hideMark/>
          </w:tcPr>
          <w:p w14:paraId="354CA816" w14:textId="77777777" w:rsidR="005759F6" w:rsidRDefault="005759F6">
            <w:pPr>
              <w:widowControl w:val="0"/>
              <w:tabs>
                <w:tab w:val="left" w:pos="708"/>
                <w:tab w:val="left" w:pos="1728"/>
                <w:tab w:val="left" w:pos="8292"/>
                <w:tab w:val="left" w:pos="8363"/>
                <w:tab w:val="left" w:pos="8784"/>
              </w:tabs>
              <w:rPr>
                <w:rFonts w:eastAsia="Times New Roman"/>
                <w:szCs w:val="28"/>
                <w:lang w:eastAsia="uk-UA"/>
              </w:rPr>
            </w:pPr>
            <w:r>
              <w:rPr>
                <w:szCs w:val="28"/>
                <w:lang w:eastAsia="uk-UA"/>
              </w:rPr>
              <w:t xml:space="preserve">власні доходи </w:t>
            </w:r>
          </w:p>
        </w:tc>
        <w:tc>
          <w:tcPr>
            <w:tcW w:w="1941" w:type="dxa"/>
            <w:tcBorders>
              <w:top w:val="single" w:sz="4" w:space="0" w:color="auto"/>
              <w:left w:val="nil"/>
              <w:bottom w:val="single" w:sz="4" w:space="0" w:color="auto"/>
              <w:right w:val="single" w:sz="4" w:space="0" w:color="auto"/>
            </w:tcBorders>
            <w:noWrap/>
            <w:vAlign w:val="center"/>
            <w:hideMark/>
          </w:tcPr>
          <w:p w14:paraId="58D91B66" w14:textId="77777777" w:rsidR="005759F6" w:rsidRDefault="000F49A0" w:rsidP="003637B3">
            <w:pPr>
              <w:widowControl w:val="0"/>
              <w:tabs>
                <w:tab w:val="left" w:pos="708"/>
                <w:tab w:val="left" w:pos="1728"/>
                <w:tab w:val="left" w:pos="8292"/>
                <w:tab w:val="left" w:pos="8363"/>
                <w:tab w:val="left" w:pos="8784"/>
              </w:tabs>
              <w:jc w:val="center"/>
              <w:rPr>
                <w:rFonts w:eastAsia="Times New Roman"/>
                <w:szCs w:val="28"/>
                <w:lang w:eastAsia="uk-UA"/>
              </w:rPr>
            </w:pPr>
            <w:r>
              <w:rPr>
                <w:szCs w:val="28"/>
                <w:lang w:eastAsia="uk-UA"/>
              </w:rPr>
              <w:t>149300,0</w:t>
            </w:r>
          </w:p>
        </w:tc>
        <w:tc>
          <w:tcPr>
            <w:tcW w:w="2080" w:type="dxa"/>
            <w:tcBorders>
              <w:top w:val="single" w:sz="4" w:space="0" w:color="auto"/>
              <w:left w:val="nil"/>
              <w:bottom w:val="single" w:sz="4" w:space="0" w:color="auto"/>
              <w:right w:val="single" w:sz="4" w:space="0" w:color="auto"/>
            </w:tcBorders>
            <w:noWrap/>
            <w:vAlign w:val="center"/>
            <w:hideMark/>
          </w:tcPr>
          <w:p w14:paraId="1BFCF5DE" w14:textId="77777777" w:rsidR="005759F6" w:rsidRDefault="000F49A0">
            <w:pPr>
              <w:widowControl w:val="0"/>
              <w:tabs>
                <w:tab w:val="left" w:pos="708"/>
                <w:tab w:val="left" w:pos="1728"/>
                <w:tab w:val="left" w:pos="8292"/>
                <w:tab w:val="left" w:pos="8363"/>
                <w:tab w:val="left" w:pos="8784"/>
              </w:tabs>
              <w:jc w:val="center"/>
              <w:rPr>
                <w:rFonts w:eastAsia="Times New Roman"/>
                <w:szCs w:val="28"/>
                <w:lang w:eastAsia="uk-UA"/>
              </w:rPr>
            </w:pPr>
            <w:r>
              <w:rPr>
                <w:szCs w:val="28"/>
                <w:lang w:eastAsia="uk-UA"/>
              </w:rPr>
              <w:t>174700,0</w:t>
            </w:r>
          </w:p>
        </w:tc>
        <w:tc>
          <w:tcPr>
            <w:tcW w:w="1802" w:type="dxa"/>
            <w:tcBorders>
              <w:top w:val="single" w:sz="4" w:space="0" w:color="auto"/>
              <w:left w:val="nil"/>
              <w:bottom w:val="single" w:sz="4" w:space="0" w:color="auto"/>
              <w:right w:val="single" w:sz="4" w:space="0" w:color="auto"/>
            </w:tcBorders>
            <w:noWrap/>
            <w:vAlign w:val="center"/>
            <w:hideMark/>
          </w:tcPr>
          <w:p w14:paraId="52710902" w14:textId="77777777" w:rsidR="005759F6" w:rsidRDefault="000F49A0">
            <w:pPr>
              <w:widowControl w:val="0"/>
              <w:tabs>
                <w:tab w:val="left" w:pos="1728"/>
                <w:tab w:val="left" w:pos="8292"/>
                <w:tab w:val="left" w:pos="8363"/>
                <w:tab w:val="left" w:pos="8784"/>
              </w:tabs>
              <w:spacing w:line="288" w:lineRule="auto"/>
              <w:ind w:firstLine="34"/>
              <w:jc w:val="center"/>
              <w:rPr>
                <w:rFonts w:eastAsia="Times New Roman"/>
                <w:szCs w:val="28"/>
              </w:rPr>
            </w:pPr>
            <w:r>
              <w:rPr>
                <w:szCs w:val="28"/>
              </w:rPr>
              <w:t>192100,0</w:t>
            </w:r>
          </w:p>
        </w:tc>
      </w:tr>
      <w:tr w:rsidR="005759F6" w14:paraId="5E147D1D" w14:textId="77777777" w:rsidTr="007E5F13">
        <w:trPr>
          <w:gridAfter w:val="1"/>
          <w:wAfter w:w="832" w:type="dxa"/>
          <w:trHeight w:val="349"/>
        </w:trPr>
        <w:tc>
          <w:tcPr>
            <w:tcW w:w="2787" w:type="dxa"/>
            <w:tcBorders>
              <w:top w:val="single" w:sz="4" w:space="0" w:color="auto"/>
              <w:left w:val="single" w:sz="4" w:space="0" w:color="auto"/>
              <w:bottom w:val="single" w:sz="4" w:space="0" w:color="auto"/>
              <w:right w:val="single" w:sz="4" w:space="0" w:color="auto"/>
            </w:tcBorders>
            <w:vAlign w:val="center"/>
            <w:hideMark/>
          </w:tcPr>
          <w:p w14:paraId="49A477D2" w14:textId="77777777" w:rsidR="005759F6" w:rsidRDefault="005759F6">
            <w:pPr>
              <w:widowControl w:val="0"/>
              <w:tabs>
                <w:tab w:val="left" w:pos="708"/>
                <w:tab w:val="left" w:pos="1728"/>
                <w:tab w:val="left" w:pos="8292"/>
                <w:tab w:val="left" w:pos="8363"/>
                <w:tab w:val="left" w:pos="8784"/>
              </w:tabs>
              <w:rPr>
                <w:rFonts w:eastAsia="Times New Roman"/>
                <w:szCs w:val="28"/>
                <w:lang w:eastAsia="uk-UA"/>
              </w:rPr>
            </w:pPr>
            <w:r>
              <w:rPr>
                <w:szCs w:val="28"/>
                <w:lang w:eastAsia="uk-UA"/>
              </w:rPr>
              <w:t>дотації</w:t>
            </w:r>
          </w:p>
        </w:tc>
        <w:tc>
          <w:tcPr>
            <w:tcW w:w="1941" w:type="dxa"/>
            <w:tcBorders>
              <w:top w:val="single" w:sz="4" w:space="0" w:color="auto"/>
              <w:left w:val="nil"/>
              <w:bottom w:val="single" w:sz="4" w:space="0" w:color="auto"/>
              <w:right w:val="single" w:sz="4" w:space="0" w:color="auto"/>
            </w:tcBorders>
            <w:noWrap/>
            <w:vAlign w:val="center"/>
            <w:hideMark/>
          </w:tcPr>
          <w:p w14:paraId="45958436" w14:textId="77777777" w:rsidR="005759F6" w:rsidRDefault="000F49A0">
            <w:pPr>
              <w:widowControl w:val="0"/>
              <w:tabs>
                <w:tab w:val="left" w:pos="708"/>
                <w:tab w:val="left" w:pos="1728"/>
                <w:tab w:val="left" w:pos="8292"/>
                <w:tab w:val="left" w:pos="8363"/>
                <w:tab w:val="left" w:pos="8784"/>
              </w:tabs>
              <w:jc w:val="center"/>
              <w:rPr>
                <w:rFonts w:eastAsia="Times New Roman"/>
                <w:szCs w:val="28"/>
                <w:lang w:eastAsia="uk-UA"/>
              </w:rPr>
            </w:pPr>
            <w:r>
              <w:rPr>
                <w:szCs w:val="28"/>
                <w:lang w:eastAsia="uk-UA"/>
              </w:rPr>
              <w:t>29080,5</w:t>
            </w:r>
          </w:p>
        </w:tc>
        <w:tc>
          <w:tcPr>
            <w:tcW w:w="2080" w:type="dxa"/>
            <w:tcBorders>
              <w:top w:val="single" w:sz="4" w:space="0" w:color="auto"/>
              <w:left w:val="nil"/>
              <w:bottom w:val="single" w:sz="4" w:space="0" w:color="auto"/>
              <w:right w:val="single" w:sz="4" w:space="0" w:color="auto"/>
            </w:tcBorders>
            <w:noWrap/>
            <w:vAlign w:val="center"/>
            <w:hideMark/>
          </w:tcPr>
          <w:p w14:paraId="13FDEC0E" w14:textId="77777777" w:rsidR="005759F6" w:rsidRDefault="000F49A0">
            <w:pPr>
              <w:widowControl w:val="0"/>
              <w:tabs>
                <w:tab w:val="left" w:pos="708"/>
                <w:tab w:val="left" w:pos="1728"/>
                <w:tab w:val="left" w:pos="8292"/>
                <w:tab w:val="left" w:pos="8363"/>
                <w:tab w:val="left" w:pos="8784"/>
              </w:tabs>
              <w:jc w:val="center"/>
              <w:rPr>
                <w:rFonts w:eastAsia="Times New Roman"/>
                <w:szCs w:val="28"/>
                <w:lang w:eastAsia="uk-UA"/>
              </w:rPr>
            </w:pPr>
            <w:r>
              <w:rPr>
                <w:szCs w:val="28"/>
                <w:lang w:eastAsia="uk-UA"/>
              </w:rPr>
              <w:t>31907,7</w:t>
            </w:r>
          </w:p>
        </w:tc>
        <w:tc>
          <w:tcPr>
            <w:tcW w:w="1802" w:type="dxa"/>
            <w:tcBorders>
              <w:top w:val="single" w:sz="4" w:space="0" w:color="auto"/>
              <w:left w:val="nil"/>
              <w:bottom w:val="single" w:sz="4" w:space="0" w:color="auto"/>
              <w:right w:val="single" w:sz="4" w:space="0" w:color="auto"/>
            </w:tcBorders>
            <w:noWrap/>
            <w:vAlign w:val="center"/>
            <w:hideMark/>
          </w:tcPr>
          <w:p w14:paraId="0F557FCC" w14:textId="77777777" w:rsidR="005759F6" w:rsidRDefault="000F49A0">
            <w:pPr>
              <w:widowControl w:val="0"/>
              <w:tabs>
                <w:tab w:val="left" w:pos="1728"/>
                <w:tab w:val="left" w:pos="8292"/>
                <w:tab w:val="left" w:pos="8363"/>
                <w:tab w:val="left" w:pos="8784"/>
              </w:tabs>
              <w:spacing w:line="288" w:lineRule="auto"/>
              <w:ind w:firstLine="34"/>
              <w:jc w:val="center"/>
              <w:rPr>
                <w:rFonts w:eastAsia="Times New Roman"/>
                <w:szCs w:val="28"/>
              </w:rPr>
            </w:pPr>
            <w:r>
              <w:rPr>
                <w:szCs w:val="28"/>
              </w:rPr>
              <w:t>49995,9</w:t>
            </w:r>
          </w:p>
        </w:tc>
      </w:tr>
      <w:tr w:rsidR="005759F6" w14:paraId="05AA20A5" w14:textId="77777777" w:rsidTr="007E5F13">
        <w:trPr>
          <w:gridAfter w:val="1"/>
          <w:wAfter w:w="832" w:type="dxa"/>
          <w:trHeight w:val="465"/>
        </w:trPr>
        <w:tc>
          <w:tcPr>
            <w:tcW w:w="2787" w:type="dxa"/>
            <w:tcBorders>
              <w:top w:val="single" w:sz="4" w:space="0" w:color="auto"/>
              <w:left w:val="single" w:sz="4" w:space="0" w:color="auto"/>
              <w:bottom w:val="single" w:sz="4" w:space="0" w:color="auto"/>
              <w:right w:val="single" w:sz="4" w:space="0" w:color="auto"/>
            </w:tcBorders>
            <w:vAlign w:val="center"/>
            <w:hideMark/>
          </w:tcPr>
          <w:p w14:paraId="5310B0BA" w14:textId="77777777" w:rsidR="005759F6" w:rsidRDefault="005759F6">
            <w:pPr>
              <w:widowControl w:val="0"/>
              <w:tabs>
                <w:tab w:val="left" w:pos="708"/>
                <w:tab w:val="left" w:pos="1728"/>
                <w:tab w:val="left" w:pos="8292"/>
                <w:tab w:val="left" w:pos="8363"/>
                <w:tab w:val="left" w:pos="8784"/>
              </w:tabs>
              <w:rPr>
                <w:rFonts w:eastAsia="Times New Roman"/>
                <w:szCs w:val="28"/>
                <w:lang w:eastAsia="uk-UA"/>
              </w:rPr>
            </w:pPr>
            <w:r>
              <w:rPr>
                <w:szCs w:val="28"/>
                <w:lang w:eastAsia="uk-UA"/>
              </w:rPr>
              <w:t>субвенції</w:t>
            </w:r>
          </w:p>
        </w:tc>
        <w:tc>
          <w:tcPr>
            <w:tcW w:w="1941" w:type="dxa"/>
            <w:tcBorders>
              <w:top w:val="single" w:sz="4" w:space="0" w:color="auto"/>
              <w:left w:val="nil"/>
              <w:bottom w:val="single" w:sz="4" w:space="0" w:color="auto"/>
              <w:right w:val="single" w:sz="4" w:space="0" w:color="auto"/>
            </w:tcBorders>
            <w:noWrap/>
            <w:vAlign w:val="center"/>
          </w:tcPr>
          <w:p w14:paraId="4258BEB0" w14:textId="77777777" w:rsidR="005759F6" w:rsidRPr="00760D6E" w:rsidRDefault="005759F6">
            <w:pPr>
              <w:tabs>
                <w:tab w:val="left" w:pos="708"/>
              </w:tabs>
              <w:jc w:val="center"/>
              <w:rPr>
                <w:rFonts w:eastAsia="Times New Roman"/>
                <w:szCs w:val="28"/>
                <w:lang w:eastAsia="uk-UA"/>
              </w:rPr>
            </w:pPr>
          </w:p>
          <w:p w14:paraId="61984E16" w14:textId="77777777" w:rsidR="005759F6" w:rsidRPr="00760D6E" w:rsidRDefault="00760D6E">
            <w:pPr>
              <w:tabs>
                <w:tab w:val="left" w:pos="708"/>
              </w:tabs>
              <w:jc w:val="center"/>
              <w:rPr>
                <w:szCs w:val="28"/>
                <w:lang w:eastAsia="uk-UA"/>
              </w:rPr>
            </w:pPr>
            <w:r w:rsidRPr="00760D6E">
              <w:rPr>
                <w:szCs w:val="28"/>
                <w:lang w:eastAsia="uk-UA"/>
              </w:rPr>
              <w:t>73120,9</w:t>
            </w:r>
          </w:p>
          <w:p w14:paraId="2AF88E44" w14:textId="77777777" w:rsidR="005759F6" w:rsidRPr="00760D6E" w:rsidRDefault="005759F6">
            <w:pPr>
              <w:widowControl w:val="0"/>
              <w:tabs>
                <w:tab w:val="left" w:pos="708"/>
                <w:tab w:val="left" w:pos="1728"/>
                <w:tab w:val="left" w:pos="8292"/>
                <w:tab w:val="left" w:pos="8363"/>
                <w:tab w:val="left" w:pos="8784"/>
              </w:tabs>
              <w:jc w:val="center"/>
              <w:rPr>
                <w:rFonts w:eastAsia="Times New Roman"/>
                <w:szCs w:val="28"/>
                <w:lang w:eastAsia="uk-UA"/>
              </w:rPr>
            </w:pPr>
          </w:p>
        </w:tc>
        <w:tc>
          <w:tcPr>
            <w:tcW w:w="2080" w:type="dxa"/>
            <w:tcBorders>
              <w:top w:val="single" w:sz="4" w:space="0" w:color="auto"/>
              <w:left w:val="nil"/>
              <w:bottom w:val="single" w:sz="4" w:space="0" w:color="auto"/>
              <w:right w:val="single" w:sz="4" w:space="0" w:color="auto"/>
            </w:tcBorders>
            <w:noWrap/>
            <w:vAlign w:val="center"/>
            <w:hideMark/>
          </w:tcPr>
          <w:p w14:paraId="1C768C3D" w14:textId="77777777" w:rsidR="005759F6" w:rsidRPr="00760D6E" w:rsidRDefault="005759F6" w:rsidP="00760D6E">
            <w:pPr>
              <w:widowControl w:val="0"/>
              <w:tabs>
                <w:tab w:val="left" w:pos="708"/>
                <w:tab w:val="left" w:pos="1728"/>
                <w:tab w:val="left" w:pos="8292"/>
                <w:tab w:val="left" w:pos="8363"/>
                <w:tab w:val="left" w:pos="8784"/>
              </w:tabs>
              <w:jc w:val="center"/>
              <w:rPr>
                <w:rFonts w:eastAsia="Times New Roman"/>
                <w:szCs w:val="28"/>
                <w:lang w:eastAsia="uk-UA"/>
              </w:rPr>
            </w:pPr>
            <w:r w:rsidRPr="00760D6E">
              <w:rPr>
                <w:szCs w:val="28"/>
                <w:lang w:eastAsia="uk-UA"/>
              </w:rPr>
              <w:t>7</w:t>
            </w:r>
            <w:r w:rsidR="00760D6E" w:rsidRPr="00760D6E">
              <w:rPr>
                <w:szCs w:val="28"/>
                <w:lang w:eastAsia="uk-UA"/>
              </w:rPr>
              <w:t>9095</w:t>
            </w:r>
            <w:r w:rsidRPr="00760D6E">
              <w:rPr>
                <w:szCs w:val="28"/>
                <w:lang w:eastAsia="uk-UA"/>
              </w:rPr>
              <w:t>,</w:t>
            </w:r>
            <w:r w:rsidR="00760D6E" w:rsidRPr="00760D6E">
              <w:rPr>
                <w:szCs w:val="28"/>
                <w:lang w:eastAsia="uk-UA"/>
              </w:rPr>
              <w:t>8</w:t>
            </w:r>
          </w:p>
        </w:tc>
        <w:tc>
          <w:tcPr>
            <w:tcW w:w="1802" w:type="dxa"/>
            <w:tcBorders>
              <w:top w:val="single" w:sz="4" w:space="0" w:color="auto"/>
              <w:left w:val="nil"/>
              <w:bottom w:val="single" w:sz="4" w:space="0" w:color="auto"/>
              <w:right w:val="single" w:sz="4" w:space="0" w:color="auto"/>
            </w:tcBorders>
            <w:noWrap/>
            <w:vAlign w:val="center"/>
            <w:hideMark/>
          </w:tcPr>
          <w:p w14:paraId="0AEEC938" w14:textId="77777777" w:rsidR="005759F6" w:rsidRPr="00760D6E" w:rsidRDefault="00760D6E" w:rsidP="00760D6E">
            <w:pPr>
              <w:widowControl w:val="0"/>
              <w:tabs>
                <w:tab w:val="left" w:pos="1728"/>
                <w:tab w:val="left" w:pos="8292"/>
                <w:tab w:val="left" w:pos="8363"/>
                <w:tab w:val="left" w:pos="8784"/>
              </w:tabs>
              <w:spacing w:line="288" w:lineRule="auto"/>
              <w:ind w:firstLine="34"/>
              <w:jc w:val="center"/>
              <w:rPr>
                <w:rFonts w:eastAsia="Times New Roman"/>
                <w:szCs w:val="28"/>
              </w:rPr>
            </w:pPr>
            <w:r w:rsidRPr="00760D6E">
              <w:rPr>
                <w:szCs w:val="28"/>
              </w:rPr>
              <w:t>84926</w:t>
            </w:r>
            <w:r w:rsidR="003A7CB9" w:rsidRPr="00760D6E">
              <w:rPr>
                <w:szCs w:val="28"/>
              </w:rPr>
              <w:t>,1</w:t>
            </w:r>
          </w:p>
        </w:tc>
      </w:tr>
    </w:tbl>
    <w:p w14:paraId="6AB30F5D" w14:textId="77777777" w:rsidR="005759F6" w:rsidRDefault="005759F6" w:rsidP="005759F6">
      <w:pPr>
        <w:ind w:firstLine="709"/>
        <w:rPr>
          <w:rFonts w:eastAsia="Times New Roman"/>
          <w:szCs w:val="28"/>
        </w:rPr>
      </w:pPr>
    </w:p>
    <w:p w14:paraId="7261502D" w14:textId="77777777" w:rsidR="005759F6" w:rsidRDefault="005759F6" w:rsidP="005759F6">
      <w:pPr>
        <w:tabs>
          <w:tab w:val="left" w:pos="0"/>
          <w:tab w:val="left" w:pos="142"/>
          <w:tab w:val="left" w:pos="9356"/>
          <w:tab w:val="left" w:pos="9911"/>
        </w:tabs>
        <w:ind w:firstLine="709"/>
        <w:jc w:val="both"/>
        <w:rPr>
          <w:szCs w:val="28"/>
        </w:rPr>
      </w:pPr>
      <w:r>
        <w:rPr>
          <w:szCs w:val="28"/>
        </w:rPr>
        <w:t>Прогнозн</w:t>
      </w:r>
      <w:r w:rsidR="00BC1F16">
        <w:rPr>
          <w:szCs w:val="28"/>
        </w:rPr>
        <w:t>и</w:t>
      </w:r>
      <w:r>
        <w:rPr>
          <w:szCs w:val="28"/>
        </w:rPr>
        <w:t>й обсяг доходів загального фонду бюджету Хотинської міської територіальної громади на 202</w:t>
      </w:r>
      <w:r w:rsidR="00FF65AE">
        <w:rPr>
          <w:szCs w:val="28"/>
        </w:rPr>
        <w:t>6</w:t>
      </w:r>
      <w:r>
        <w:rPr>
          <w:szCs w:val="28"/>
        </w:rPr>
        <w:t xml:space="preserve"> рік складає </w:t>
      </w:r>
      <w:r w:rsidR="00FF65AE">
        <w:rPr>
          <w:szCs w:val="28"/>
        </w:rPr>
        <w:t>146000</w:t>
      </w:r>
      <w:r>
        <w:rPr>
          <w:szCs w:val="28"/>
        </w:rPr>
        <w:t>,</w:t>
      </w:r>
      <w:r w:rsidR="00FF65AE">
        <w:rPr>
          <w:szCs w:val="28"/>
        </w:rPr>
        <w:t>0</w:t>
      </w:r>
      <w:r>
        <w:rPr>
          <w:szCs w:val="28"/>
        </w:rPr>
        <w:t xml:space="preserve">  тис. грн, що на  </w:t>
      </w:r>
      <w:r w:rsidR="00A562C4">
        <w:rPr>
          <w:szCs w:val="28"/>
        </w:rPr>
        <w:t>28000,0</w:t>
      </w:r>
      <w:r>
        <w:rPr>
          <w:szCs w:val="28"/>
        </w:rPr>
        <w:t xml:space="preserve"> тис. грн більше затвердженого плану на 202</w:t>
      </w:r>
      <w:r w:rsidR="00FF65AE">
        <w:rPr>
          <w:szCs w:val="28"/>
        </w:rPr>
        <w:t>5</w:t>
      </w:r>
      <w:r>
        <w:rPr>
          <w:szCs w:val="28"/>
        </w:rPr>
        <w:t xml:space="preserve"> рік;  на 202</w:t>
      </w:r>
      <w:r w:rsidR="00EC5BB3">
        <w:rPr>
          <w:szCs w:val="28"/>
        </w:rPr>
        <w:t>7</w:t>
      </w:r>
      <w:r>
        <w:rPr>
          <w:szCs w:val="28"/>
        </w:rPr>
        <w:t xml:space="preserve"> рік складає </w:t>
      </w:r>
      <w:r w:rsidR="00EC5BB3">
        <w:rPr>
          <w:szCs w:val="28"/>
        </w:rPr>
        <w:t>171000,0</w:t>
      </w:r>
      <w:r>
        <w:rPr>
          <w:szCs w:val="28"/>
        </w:rPr>
        <w:t xml:space="preserve">  тис. грн, що на  </w:t>
      </w:r>
      <w:r w:rsidR="00EC5BB3">
        <w:rPr>
          <w:szCs w:val="28"/>
        </w:rPr>
        <w:t>25000,0</w:t>
      </w:r>
      <w:r>
        <w:rPr>
          <w:szCs w:val="28"/>
        </w:rPr>
        <w:t xml:space="preserve"> тис. грн більше прогнозу на 202</w:t>
      </w:r>
      <w:r w:rsidR="00EC5BB3">
        <w:rPr>
          <w:szCs w:val="28"/>
        </w:rPr>
        <w:t>6</w:t>
      </w:r>
      <w:r>
        <w:rPr>
          <w:szCs w:val="28"/>
        </w:rPr>
        <w:t xml:space="preserve"> рік; на 202</w:t>
      </w:r>
      <w:r w:rsidR="00EC5BB3">
        <w:rPr>
          <w:szCs w:val="28"/>
        </w:rPr>
        <w:t>8</w:t>
      </w:r>
      <w:r>
        <w:rPr>
          <w:szCs w:val="28"/>
        </w:rPr>
        <w:t xml:space="preserve"> рік складає </w:t>
      </w:r>
      <w:r w:rsidR="00EC5BB3">
        <w:rPr>
          <w:szCs w:val="28"/>
        </w:rPr>
        <w:t>188000,0</w:t>
      </w:r>
      <w:r>
        <w:rPr>
          <w:szCs w:val="28"/>
        </w:rPr>
        <w:t xml:space="preserve">  тис. грн, що на  </w:t>
      </w:r>
      <w:r w:rsidR="00EC5BB3">
        <w:rPr>
          <w:szCs w:val="28"/>
        </w:rPr>
        <w:t>17000,0</w:t>
      </w:r>
      <w:r>
        <w:rPr>
          <w:szCs w:val="28"/>
        </w:rPr>
        <w:t xml:space="preserve"> тис. грн</w:t>
      </w:r>
      <w:r w:rsidR="004B0830">
        <w:rPr>
          <w:szCs w:val="28"/>
        </w:rPr>
        <w:t>.</w:t>
      </w:r>
      <w:r>
        <w:rPr>
          <w:szCs w:val="28"/>
        </w:rPr>
        <w:t xml:space="preserve"> більше прогнозу на 202</w:t>
      </w:r>
      <w:r w:rsidR="00EC5BB3">
        <w:rPr>
          <w:szCs w:val="28"/>
        </w:rPr>
        <w:t>7</w:t>
      </w:r>
      <w:r>
        <w:rPr>
          <w:szCs w:val="28"/>
        </w:rPr>
        <w:t xml:space="preserve"> рік.</w:t>
      </w:r>
    </w:p>
    <w:p w14:paraId="1A4DD60C" w14:textId="77777777" w:rsidR="005759F6" w:rsidRDefault="005759F6" w:rsidP="005759F6">
      <w:pPr>
        <w:pStyle w:val="ae"/>
        <w:tabs>
          <w:tab w:val="left" w:pos="0"/>
          <w:tab w:val="left" w:pos="142"/>
          <w:tab w:val="left" w:pos="9356"/>
        </w:tabs>
        <w:spacing w:after="0"/>
        <w:ind w:firstLine="709"/>
        <w:jc w:val="both"/>
        <w:rPr>
          <w:szCs w:val="28"/>
        </w:rPr>
      </w:pPr>
      <w:r>
        <w:rPr>
          <w:szCs w:val="28"/>
        </w:rPr>
        <w:t>Найбільша частка в доходах загального фонду  бюджету громади  на 202</w:t>
      </w:r>
      <w:r w:rsidR="00065FFD">
        <w:rPr>
          <w:szCs w:val="28"/>
        </w:rPr>
        <w:t>6</w:t>
      </w:r>
      <w:r>
        <w:rPr>
          <w:szCs w:val="28"/>
        </w:rPr>
        <w:t>-202</w:t>
      </w:r>
      <w:r w:rsidR="00065FFD">
        <w:rPr>
          <w:szCs w:val="28"/>
        </w:rPr>
        <w:t>8</w:t>
      </w:r>
      <w:r>
        <w:rPr>
          <w:szCs w:val="28"/>
        </w:rPr>
        <w:t xml:space="preserve"> роки залишається за податком на доходи фізичних осіб – </w:t>
      </w:r>
      <w:r w:rsidR="00AF3BB3">
        <w:rPr>
          <w:szCs w:val="28"/>
        </w:rPr>
        <w:t xml:space="preserve">від </w:t>
      </w:r>
      <w:r w:rsidR="00312DD7">
        <w:rPr>
          <w:szCs w:val="28"/>
        </w:rPr>
        <w:t>50,5</w:t>
      </w:r>
      <w:r w:rsidR="00AF3BB3">
        <w:rPr>
          <w:szCs w:val="28"/>
        </w:rPr>
        <w:t xml:space="preserve"> до </w:t>
      </w:r>
      <w:r>
        <w:rPr>
          <w:szCs w:val="28"/>
        </w:rPr>
        <w:t>5</w:t>
      </w:r>
      <w:r w:rsidR="00312DD7">
        <w:rPr>
          <w:szCs w:val="28"/>
        </w:rPr>
        <w:t>3,</w:t>
      </w:r>
      <w:r>
        <w:rPr>
          <w:szCs w:val="28"/>
        </w:rPr>
        <w:t>6 відсотк</w:t>
      </w:r>
      <w:r w:rsidR="00DA54FB">
        <w:rPr>
          <w:szCs w:val="28"/>
        </w:rPr>
        <w:t>ів</w:t>
      </w:r>
      <w:r>
        <w:rPr>
          <w:szCs w:val="28"/>
        </w:rPr>
        <w:t>.</w:t>
      </w:r>
    </w:p>
    <w:p w14:paraId="37193C0A" w14:textId="77777777" w:rsidR="005759F6" w:rsidRDefault="005759F6" w:rsidP="005759F6">
      <w:pPr>
        <w:tabs>
          <w:tab w:val="left" w:pos="0"/>
          <w:tab w:val="left" w:pos="142"/>
          <w:tab w:val="left" w:pos="9356"/>
          <w:tab w:val="left" w:pos="9911"/>
        </w:tabs>
        <w:ind w:firstLine="709"/>
        <w:jc w:val="both"/>
        <w:rPr>
          <w:szCs w:val="28"/>
        </w:rPr>
      </w:pPr>
      <w:r>
        <w:rPr>
          <w:szCs w:val="28"/>
        </w:rPr>
        <w:t>Відповідно до норм Податкового кодексу основним показником для розрахунку прогнозних надходжень податку на доходи фізичних осіб виступає показник витрат на оплату праці.</w:t>
      </w:r>
    </w:p>
    <w:p w14:paraId="5E210F84" w14:textId="77777777" w:rsidR="004F1256" w:rsidRPr="004F1256" w:rsidRDefault="005759F6" w:rsidP="005759F6">
      <w:pPr>
        <w:tabs>
          <w:tab w:val="left" w:pos="0"/>
          <w:tab w:val="left" w:pos="142"/>
          <w:tab w:val="left" w:pos="9356"/>
          <w:tab w:val="left" w:pos="9911"/>
        </w:tabs>
        <w:ind w:firstLine="709"/>
        <w:jc w:val="both"/>
        <w:rPr>
          <w:szCs w:val="28"/>
        </w:rPr>
      </w:pPr>
      <w:r>
        <w:rPr>
          <w:szCs w:val="28"/>
        </w:rPr>
        <w:t>Розрахунок прогнозу надходжень податку на доходи фізичних осіб на 202</w:t>
      </w:r>
      <w:r w:rsidR="00505646">
        <w:rPr>
          <w:szCs w:val="28"/>
        </w:rPr>
        <w:t>6</w:t>
      </w:r>
      <w:r>
        <w:rPr>
          <w:szCs w:val="28"/>
        </w:rPr>
        <w:t>-202</w:t>
      </w:r>
      <w:r w:rsidR="00505646">
        <w:rPr>
          <w:szCs w:val="28"/>
        </w:rPr>
        <w:t>8</w:t>
      </w:r>
      <w:r>
        <w:rPr>
          <w:szCs w:val="28"/>
        </w:rPr>
        <w:t xml:space="preserve"> роки здійснено із урахуванням прогнозного обсягу фонду оплати праці, рівня середньої заробітної плати, а також бази та ставок оподаткування доходів фізичних осіб, передбачених нормами Податкового кодексу, враховуючи запропоновані законодавством зміни. При цьому враховано </w:t>
      </w:r>
      <w:r>
        <w:rPr>
          <w:bCs/>
          <w:szCs w:val="28"/>
        </w:rPr>
        <w:t>підвищення мінімальної заробітної плати на 202</w:t>
      </w:r>
      <w:r w:rsidR="00505646">
        <w:rPr>
          <w:bCs/>
          <w:szCs w:val="28"/>
        </w:rPr>
        <w:t>6</w:t>
      </w:r>
      <w:r>
        <w:rPr>
          <w:bCs/>
          <w:szCs w:val="28"/>
        </w:rPr>
        <w:t>-202</w:t>
      </w:r>
      <w:r w:rsidR="00505646">
        <w:rPr>
          <w:bCs/>
          <w:szCs w:val="28"/>
        </w:rPr>
        <w:t>8</w:t>
      </w:r>
      <w:r>
        <w:rPr>
          <w:bCs/>
          <w:szCs w:val="28"/>
        </w:rPr>
        <w:t xml:space="preserve"> роки. </w:t>
      </w:r>
      <w:r>
        <w:rPr>
          <w:szCs w:val="28"/>
        </w:rPr>
        <w:t xml:space="preserve">Згідно зі ст.64 Бюджетного кодексу України до  бюджету </w:t>
      </w:r>
      <w:r>
        <w:rPr>
          <w:szCs w:val="28"/>
          <w:lang w:eastAsia="uk-UA"/>
        </w:rPr>
        <w:t>Хотинської міської  територіальної громади</w:t>
      </w:r>
      <w:r>
        <w:rPr>
          <w:szCs w:val="28"/>
        </w:rPr>
        <w:t xml:space="preserve"> зараховується 60 відсотків податку на доходи фізичних осіб, що справляється на території громади</w:t>
      </w:r>
      <w:r w:rsidR="004F1256">
        <w:rPr>
          <w:szCs w:val="28"/>
        </w:rPr>
        <w:t>, так як з 2026 року</w:t>
      </w:r>
      <w:r>
        <w:rPr>
          <w:szCs w:val="28"/>
        </w:rPr>
        <w:t xml:space="preserve"> </w:t>
      </w:r>
      <w:r w:rsidR="004F1256" w:rsidRPr="004F1256">
        <w:t>відновлено зарахування до державного бюджету податку на доходи фізичних осіб у розмірі 4 відсотки, що тимчасово спрямовувався до загального фонду бюджетів сільських, селищних</w:t>
      </w:r>
      <w:r w:rsidR="001632F2">
        <w:t>, міських територіальних громад</w:t>
      </w:r>
      <w:r w:rsidR="004F1256" w:rsidRPr="004F1256">
        <w:t xml:space="preserve">. </w:t>
      </w:r>
      <w:r w:rsidR="004F1256">
        <w:t xml:space="preserve">Також передбачено </w:t>
      </w:r>
      <w:r w:rsidR="004F1256" w:rsidRPr="004F1256">
        <w:t>спрямування податку на доходи фізичних осіб з грошового забезпечення військовослужбовців, що сплачується (перераховується) згідно з Податковим кодексом України у розмірі 75 відсотків на відповідній території України (крім території м. Києва) у 2027—2028 роках — до загального фонду місцевих бюджетів</w:t>
      </w:r>
      <w:r w:rsidR="004F1256">
        <w:t>.</w:t>
      </w:r>
    </w:p>
    <w:p w14:paraId="355D2A86" w14:textId="77777777" w:rsidR="005759F6" w:rsidRDefault="005759F6" w:rsidP="005759F6">
      <w:pPr>
        <w:tabs>
          <w:tab w:val="left" w:pos="0"/>
          <w:tab w:val="left" w:pos="142"/>
          <w:tab w:val="left" w:pos="9356"/>
          <w:tab w:val="left" w:pos="9911"/>
        </w:tabs>
        <w:ind w:firstLine="709"/>
        <w:jc w:val="both"/>
        <w:rPr>
          <w:szCs w:val="28"/>
        </w:rPr>
      </w:pPr>
      <w:r>
        <w:rPr>
          <w:szCs w:val="28"/>
        </w:rPr>
        <w:t>Зважаючи на вищевикладене,  прогнозний обсяг податку на доходи фізичних осіб передбачається на 202</w:t>
      </w:r>
      <w:r w:rsidR="009A727E">
        <w:rPr>
          <w:szCs w:val="28"/>
        </w:rPr>
        <w:t>6</w:t>
      </w:r>
      <w:r>
        <w:rPr>
          <w:szCs w:val="28"/>
        </w:rPr>
        <w:t xml:space="preserve"> рік у сумі </w:t>
      </w:r>
      <w:r w:rsidR="00001EDA">
        <w:rPr>
          <w:szCs w:val="28"/>
        </w:rPr>
        <w:t>73680,0</w:t>
      </w:r>
      <w:r>
        <w:rPr>
          <w:szCs w:val="28"/>
        </w:rPr>
        <w:t xml:space="preserve"> тис.</w:t>
      </w:r>
      <w:r w:rsidR="005B7313">
        <w:rPr>
          <w:szCs w:val="28"/>
        </w:rPr>
        <w:t xml:space="preserve"> </w:t>
      </w:r>
      <w:r>
        <w:rPr>
          <w:szCs w:val="28"/>
        </w:rPr>
        <w:t xml:space="preserve">грн, що на  </w:t>
      </w:r>
      <w:r w:rsidR="00001EDA">
        <w:rPr>
          <w:szCs w:val="28"/>
        </w:rPr>
        <w:t>16740,0</w:t>
      </w:r>
      <w:r>
        <w:rPr>
          <w:szCs w:val="28"/>
        </w:rPr>
        <w:t xml:space="preserve"> тис. грн</w:t>
      </w:r>
      <w:r w:rsidR="00446B20">
        <w:rPr>
          <w:szCs w:val="28"/>
        </w:rPr>
        <w:t>.</w:t>
      </w:r>
      <w:r>
        <w:rPr>
          <w:szCs w:val="28"/>
        </w:rPr>
        <w:t xml:space="preserve"> більше затвердженого плану на 202</w:t>
      </w:r>
      <w:r w:rsidR="002365A4">
        <w:rPr>
          <w:szCs w:val="28"/>
        </w:rPr>
        <w:t>5</w:t>
      </w:r>
      <w:r>
        <w:rPr>
          <w:szCs w:val="28"/>
        </w:rPr>
        <w:t xml:space="preserve"> рік;  на 202</w:t>
      </w:r>
      <w:r w:rsidR="00001EDA">
        <w:rPr>
          <w:szCs w:val="28"/>
        </w:rPr>
        <w:t>7</w:t>
      </w:r>
      <w:r>
        <w:rPr>
          <w:szCs w:val="28"/>
        </w:rPr>
        <w:t xml:space="preserve"> рік складає </w:t>
      </w:r>
      <w:r w:rsidR="00E407BF">
        <w:rPr>
          <w:szCs w:val="28"/>
        </w:rPr>
        <w:t>91700,0</w:t>
      </w:r>
      <w:r>
        <w:rPr>
          <w:szCs w:val="28"/>
        </w:rPr>
        <w:t xml:space="preserve">  тис. грн, що на  </w:t>
      </w:r>
      <w:r w:rsidR="00E407BF">
        <w:rPr>
          <w:szCs w:val="28"/>
        </w:rPr>
        <w:t>18020,0</w:t>
      </w:r>
      <w:r>
        <w:rPr>
          <w:szCs w:val="28"/>
        </w:rPr>
        <w:t xml:space="preserve"> тис. </w:t>
      </w:r>
      <w:r w:rsidR="003545F9">
        <w:rPr>
          <w:szCs w:val="28"/>
        </w:rPr>
        <w:t xml:space="preserve">грн. </w:t>
      </w:r>
      <w:r>
        <w:rPr>
          <w:szCs w:val="28"/>
        </w:rPr>
        <w:t xml:space="preserve"> більше прогнозу на 202</w:t>
      </w:r>
      <w:r w:rsidR="00001EDA">
        <w:rPr>
          <w:szCs w:val="28"/>
        </w:rPr>
        <w:t>6</w:t>
      </w:r>
      <w:r>
        <w:rPr>
          <w:szCs w:val="28"/>
        </w:rPr>
        <w:t xml:space="preserve"> рік; на 202</w:t>
      </w:r>
      <w:r w:rsidR="00001EDA">
        <w:rPr>
          <w:szCs w:val="28"/>
        </w:rPr>
        <w:t>8</w:t>
      </w:r>
      <w:r>
        <w:rPr>
          <w:szCs w:val="28"/>
        </w:rPr>
        <w:t xml:space="preserve"> рік складає </w:t>
      </w:r>
      <w:r w:rsidR="00E407BF">
        <w:rPr>
          <w:szCs w:val="28"/>
        </w:rPr>
        <w:t>100800,0</w:t>
      </w:r>
      <w:r>
        <w:rPr>
          <w:szCs w:val="28"/>
        </w:rPr>
        <w:t xml:space="preserve">  тис. грн, що на  </w:t>
      </w:r>
      <w:r w:rsidR="00E407BF">
        <w:rPr>
          <w:szCs w:val="28"/>
        </w:rPr>
        <w:t>9100</w:t>
      </w:r>
      <w:r>
        <w:rPr>
          <w:szCs w:val="28"/>
        </w:rPr>
        <w:t xml:space="preserve"> тис. грн</w:t>
      </w:r>
      <w:r w:rsidR="00E14C4F">
        <w:rPr>
          <w:szCs w:val="28"/>
        </w:rPr>
        <w:t>.</w:t>
      </w:r>
      <w:r>
        <w:rPr>
          <w:szCs w:val="28"/>
        </w:rPr>
        <w:t xml:space="preserve"> більше прогнозу на 202</w:t>
      </w:r>
      <w:r w:rsidR="00001EDA">
        <w:rPr>
          <w:szCs w:val="28"/>
        </w:rPr>
        <w:t>7</w:t>
      </w:r>
      <w:r>
        <w:rPr>
          <w:szCs w:val="28"/>
        </w:rPr>
        <w:t xml:space="preserve"> рік.</w:t>
      </w:r>
    </w:p>
    <w:p w14:paraId="52351BEA" w14:textId="77777777" w:rsidR="005759F6" w:rsidRDefault="005759F6" w:rsidP="005759F6">
      <w:pPr>
        <w:tabs>
          <w:tab w:val="left" w:pos="0"/>
          <w:tab w:val="left" w:pos="142"/>
          <w:tab w:val="left" w:pos="9356"/>
          <w:tab w:val="left" w:pos="9911"/>
        </w:tabs>
        <w:ind w:firstLine="709"/>
        <w:jc w:val="both"/>
        <w:rPr>
          <w:szCs w:val="28"/>
        </w:rPr>
      </w:pPr>
      <w:r>
        <w:rPr>
          <w:szCs w:val="28"/>
        </w:rPr>
        <w:t>Передбачається, що у 202</w:t>
      </w:r>
      <w:r w:rsidR="00D34825">
        <w:rPr>
          <w:szCs w:val="28"/>
        </w:rPr>
        <w:t>6</w:t>
      </w:r>
      <w:r>
        <w:rPr>
          <w:szCs w:val="28"/>
        </w:rPr>
        <w:t>-202</w:t>
      </w:r>
      <w:r w:rsidR="00D34825">
        <w:rPr>
          <w:szCs w:val="28"/>
        </w:rPr>
        <w:t>8</w:t>
      </w:r>
      <w:r>
        <w:rPr>
          <w:szCs w:val="28"/>
        </w:rPr>
        <w:t xml:space="preserve"> роках  податку </w:t>
      </w:r>
      <w:r w:rsidR="001B1D7B">
        <w:rPr>
          <w:szCs w:val="28"/>
        </w:rPr>
        <w:t xml:space="preserve">на прибуток </w:t>
      </w:r>
      <w:r>
        <w:rPr>
          <w:szCs w:val="28"/>
        </w:rPr>
        <w:t xml:space="preserve">надійде в сумі </w:t>
      </w:r>
      <w:r w:rsidR="00D34825">
        <w:rPr>
          <w:szCs w:val="28"/>
        </w:rPr>
        <w:t>70,0</w:t>
      </w:r>
      <w:r>
        <w:rPr>
          <w:szCs w:val="28"/>
        </w:rPr>
        <w:t xml:space="preserve"> тис.</w:t>
      </w:r>
      <w:r w:rsidR="00920EBD">
        <w:rPr>
          <w:szCs w:val="28"/>
        </w:rPr>
        <w:t xml:space="preserve"> </w:t>
      </w:r>
      <w:r>
        <w:rPr>
          <w:szCs w:val="28"/>
        </w:rPr>
        <w:t xml:space="preserve">грн, </w:t>
      </w:r>
      <w:r w:rsidR="00D34825">
        <w:rPr>
          <w:szCs w:val="28"/>
        </w:rPr>
        <w:t>80,0</w:t>
      </w:r>
      <w:r>
        <w:rPr>
          <w:szCs w:val="28"/>
        </w:rPr>
        <w:t xml:space="preserve">  тис.</w:t>
      </w:r>
      <w:r w:rsidR="00920EBD">
        <w:rPr>
          <w:szCs w:val="28"/>
        </w:rPr>
        <w:t xml:space="preserve"> </w:t>
      </w:r>
      <w:r>
        <w:rPr>
          <w:szCs w:val="28"/>
        </w:rPr>
        <w:t>грн та 10</w:t>
      </w:r>
      <w:r w:rsidR="00D34825">
        <w:rPr>
          <w:szCs w:val="28"/>
        </w:rPr>
        <w:t>0,0</w:t>
      </w:r>
      <w:r>
        <w:rPr>
          <w:szCs w:val="28"/>
        </w:rPr>
        <w:t xml:space="preserve">  тис.</w:t>
      </w:r>
      <w:r w:rsidR="00920EBD">
        <w:rPr>
          <w:szCs w:val="28"/>
        </w:rPr>
        <w:t xml:space="preserve"> </w:t>
      </w:r>
      <w:r>
        <w:rPr>
          <w:szCs w:val="28"/>
        </w:rPr>
        <w:t>грн.</w:t>
      </w:r>
    </w:p>
    <w:p w14:paraId="5A7CB38D" w14:textId="77777777" w:rsidR="005759F6" w:rsidRDefault="005759F6" w:rsidP="005759F6">
      <w:pPr>
        <w:tabs>
          <w:tab w:val="left" w:pos="0"/>
          <w:tab w:val="left" w:pos="142"/>
          <w:tab w:val="left" w:pos="9356"/>
          <w:tab w:val="left" w:pos="9911"/>
        </w:tabs>
        <w:ind w:firstLine="709"/>
        <w:jc w:val="both"/>
        <w:rPr>
          <w:szCs w:val="28"/>
        </w:rPr>
      </w:pPr>
      <w:r>
        <w:rPr>
          <w:szCs w:val="28"/>
        </w:rPr>
        <w:t xml:space="preserve">Акцизний податок по прогнозу бюджету  </w:t>
      </w:r>
      <w:r>
        <w:rPr>
          <w:szCs w:val="28"/>
          <w:lang w:eastAsia="uk-UA"/>
        </w:rPr>
        <w:t>на 202</w:t>
      </w:r>
      <w:r w:rsidR="00163A43">
        <w:rPr>
          <w:szCs w:val="28"/>
          <w:lang w:eastAsia="uk-UA"/>
        </w:rPr>
        <w:t>6</w:t>
      </w:r>
      <w:r>
        <w:rPr>
          <w:szCs w:val="28"/>
          <w:lang w:eastAsia="uk-UA"/>
        </w:rPr>
        <w:t>-202</w:t>
      </w:r>
      <w:r w:rsidR="00163A43">
        <w:rPr>
          <w:szCs w:val="28"/>
          <w:lang w:eastAsia="uk-UA"/>
        </w:rPr>
        <w:t>8</w:t>
      </w:r>
      <w:r>
        <w:rPr>
          <w:szCs w:val="28"/>
          <w:lang w:eastAsia="uk-UA"/>
        </w:rPr>
        <w:t xml:space="preserve"> роки передбачено </w:t>
      </w:r>
      <w:r>
        <w:rPr>
          <w:szCs w:val="28"/>
        </w:rPr>
        <w:t xml:space="preserve">в сумі </w:t>
      </w:r>
      <w:r w:rsidR="002819C2">
        <w:rPr>
          <w:szCs w:val="28"/>
        </w:rPr>
        <w:t>25100,0</w:t>
      </w:r>
      <w:r>
        <w:rPr>
          <w:szCs w:val="28"/>
        </w:rPr>
        <w:t xml:space="preserve"> тис. грн, </w:t>
      </w:r>
      <w:r w:rsidR="002819C2">
        <w:rPr>
          <w:szCs w:val="28"/>
        </w:rPr>
        <w:t>27600,0</w:t>
      </w:r>
      <w:r>
        <w:rPr>
          <w:szCs w:val="28"/>
        </w:rPr>
        <w:t xml:space="preserve">  тис. грн та </w:t>
      </w:r>
      <w:r w:rsidR="002819C2">
        <w:rPr>
          <w:szCs w:val="28"/>
        </w:rPr>
        <w:t>30300,0</w:t>
      </w:r>
      <w:r>
        <w:rPr>
          <w:szCs w:val="28"/>
        </w:rPr>
        <w:t xml:space="preserve">  тис. грн.</w:t>
      </w:r>
    </w:p>
    <w:p w14:paraId="7D01165D" w14:textId="77777777" w:rsidR="00EF2688" w:rsidRDefault="00EF2688" w:rsidP="00EF2688">
      <w:pPr>
        <w:tabs>
          <w:tab w:val="left" w:pos="0"/>
          <w:tab w:val="left" w:pos="142"/>
          <w:tab w:val="left" w:pos="9356"/>
          <w:tab w:val="left" w:pos="9911"/>
        </w:tabs>
        <w:ind w:firstLine="709"/>
        <w:jc w:val="both"/>
        <w:rPr>
          <w:szCs w:val="28"/>
        </w:rPr>
      </w:pPr>
      <w:r>
        <w:rPr>
          <w:szCs w:val="28"/>
        </w:rPr>
        <w:lastRenderedPageBreak/>
        <w:t xml:space="preserve">Податок на майно по прогнозу бюджету  </w:t>
      </w:r>
      <w:r>
        <w:rPr>
          <w:szCs w:val="28"/>
          <w:lang w:eastAsia="uk-UA"/>
        </w:rPr>
        <w:t xml:space="preserve">на 2026-2028 роки передбачено </w:t>
      </w:r>
      <w:r>
        <w:rPr>
          <w:szCs w:val="28"/>
        </w:rPr>
        <w:t>в сумі 20400,0 тис. грн, 22210,0  тис. грн та 24330,0  тис. грн.</w:t>
      </w:r>
    </w:p>
    <w:p w14:paraId="2DC3EE70" w14:textId="77777777" w:rsidR="00823D1F" w:rsidRDefault="005759F6" w:rsidP="005759F6">
      <w:pPr>
        <w:tabs>
          <w:tab w:val="left" w:pos="0"/>
          <w:tab w:val="left" w:pos="142"/>
          <w:tab w:val="left" w:pos="9356"/>
          <w:tab w:val="left" w:pos="9911"/>
        </w:tabs>
        <w:ind w:firstLine="709"/>
        <w:jc w:val="both"/>
        <w:rPr>
          <w:szCs w:val="28"/>
        </w:rPr>
      </w:pPr>
      <w:r>
        <w:rPr>
          <w:szCs w:val="28"/>
        </w:rPr>
        <w:t>Місцеві податки  на 202</w:t>
      </w:r>
      <w:r w:rsidR="002819C2">
        <w:rPr>
          <w:szCs w:val="28"/>
        </w:rPr>
        <w:t>6 рік</w:t>
      </w:r>
      <w:r>
        <w:rPr>
          <w:szCs w:val="28"/>
        </w:rPr>
        <w:t xml:space="preserve"> роки передбачено згідно рішення 11 сесії міської ради від 05.07.2021 року №159/11/21 «Про встановлення ставок та пільг із сплати місцевих податків і зборів», зокрема  по податках на майно, єдиному  податку,  збору  за місця для паркування транспортних засобів  та туристичному  збору. Надано пільги із сплати земельного податку за земельні ділянки для сінокосіння та випасання худоби, а також для окремих категорій фізичних осіб (пенсіонери, ветерани війни та інші), юридичних осіб (комунальних підприємств міської ради, бюджетних установ та інших).</w:t>
      </w:r>
    </w:p>
    <w:p w14:paraId="509F13E1" w14:textId="77777777" w:rsidR="00823D1F" w:rsidRDefault="00823D1F" w:rsidP="00823D1F">
      <w:pPr>
        <w:tabs>
          <w:tab w:val="left" w:pos="0"/>
          <w:tab w:val="left" w:pos="142"/>
          <w:tab w:val="left" w:pos="9356"/>
          <w:tab w:val="left" w:pos="9911"/>
        </w:tabs>
        <w:ind w:firstLine="709"/>
        <w:jc w:val="both"/>
        <w:rPr>
          <w:szCs w:val="28"/>
        </w:rPr>
      </w:pPr>
      <w:r>
        <w:rPr>
          <w:szCs w:val="28"/>
        </w:rPr>
        <w:t xml:space="preserve">Податок на майно по прогнозу бюджету  </w:t>
      </w:r>
      <w:r>
        <w:rPr>
          <w:szCs w:val="28"/>
          <w:lang w:eastAsia="uk-UA"/>
        </w:rPr>
        <w:t xml:space="preserve">на 2026-2028 роки передбачено </w:t>
      </w:r>
      <w:r>
        <w:rPr>
          <w:szCs w:val="28"/>
        </w:rPr>
        <w:t>в сумі 20400,0 тис. грн, 22210,0  тис. грн та 24330,0  тис. грн.</w:t>
      </w:r>
    </w:p>
    <w:p w14:paraId="01CA8CBD" w14:textId="77777777" w:rsidR="00823D1F" w:rsidRDefault="00823D1F" w:rsidP="00823D1F">
      <w:pPr>
        <w:tabs>
          <w:tab w:val="left" w:pos="0"/>
          <w:tab w:val="left" w:pos="142"/>
          <w:tab w:val="left" w:pos="9356"/>
          <w:tab w:val="left" w:pos="9911"/>
        </w:tabs>
        <w:ind w:firstLine="709"/>
        <w:jc w:val="both"/>
        <w:rPr>
          <w:szCs w:val="28"/>
        </w:rPr>
      </w:pPr>
      <w:r>
        <w:rPr>
          <w:szCs w:val="28"/>
        </w:rPr>
        <w:t xml:space="preserve">Єдиний податок по прогнозу бюджету  </w:t>
      </w:r>
      <w:r>
        <w:rPr>
          <w:szCs w:val="28"/>
          <w:lang w:eastAsia="uk-UA"/>
        </w:rPr>
        <w:t xml:space="preserve">на 2026-2028 роки передбачено </w:t>
      </w:r>
      <w:r>
        <w:rPr>
          <w:szCs w:val="28"/>
        </w:rPr>
        <w:t>в сумі 24</w:t>
      </w:r>
      <w:r w:rsidR="00D16860">
        <w:rPr>
          <w:szCs w:val="28"/>
        </w:rPr>
        <w:t>5</w:t>
      </w:r>
      <w:r>
        <w:rPr>
          <w:szCs w:val="28"/>
        </w:rPr>
        <w:t>00,0 тис. грн, 2</w:t>
      </w:r>
      <w:r w:rsidR="00D16860">
        <w:rPr>
          <w:szCs w:val="28"/>
        </w:rPr>
        <w:t>695</w:t>
      </w:r>
      <w:r>
        <w:rPr>
          <w:szCs w:val="28"/>
        </w:rPr>
        <w:t>0,0  тис. грн та 2</w:t>
      </w:r>
      <w:r w:rsidR="00D16860">
        <w:rPr>
          <w:szCs w:val="28"/>
        </w:rPr>
        <w:t>980</w:t>
      </w:r>
      <w:r>
        <w:rPr>
          <w:szCs w:val="28"/>
        </w:rPr>
        <w:t>0,0  тис. грн.</w:t>
      </w:r>
    </w:p>
    <w:p w14:paraId="5285D4A6" w14:textId="77777777" w:rsidR="00BA0309" w:rsidRDefault="005F62BB" w:rsidP="000B7866">
      <w:pPr>
        <w:tabs>
          <w:tab w:val="left" w:pos="0"/>
          <w:tab w:val="left" w:pos="142"/>
          <w:tab w:val="left" w:pos="9356"/>
          <w:tab w:val="left" w:pos="9911"/>
        </w:tabs>
        <w:ind w:firstLine="709"/>
        <w:jc w:val="both"/>
        <w:rPr>
          <w:b/>
          <w:szCs w:val="28"/>
        </w:rPr>
      </w:pPr>
      <w:r>
        <w:rPr>
          <w:szCs w:val="28"/>
        </w:rPr>
        <w:t>Неподаткові надходження (п</w:t>
      </w:r>
      <w:r w:rsidR="005759F6">
        <w:rPr>
          <w:szCs w:val="28"/>
        </w:rPr>
        <w:t>лат</w:t>
      </w:r>
      <w:r w:rsidR="000B7866">
        <w:rPr>
          <w:szCs w:val="28"/>
        </w:rPr>
        <w:t>а</w:t>
      </w:r>
      <w:r w:rsidR="005759F6">
        <w:rPr>
          <w:szCs w:val="28"/>
        </w:rPr>
        <w:t xml:space="preserve"> за надання адміністративних послуг</w:t>
      </w:r>
      <w:r>
        <w:rPr>
          <w:szCs w:val="28"/>
        </w:rPr>
        <w:t>)</w:t>
      </w:r>
      <w:r w:rsidR="005759F6">
        <w:rPr>
          <w:szCs w:val="28"/>
        </w:rPr>
        <w:t xml:space="preserve"> </w:t>
      </w:r>
      <w:r w:rsidR="000B7866">
        <w:rPr>
          <w:szCs w:val="28"/>
        </w:rPr>
        <w:t xml:space="preserve">по прогнозу бюджету  </w:t>
      </w:r>
      <w:r w:rsidR="000B7866">
        <w:rPr>
          <w:szCs w:val="28"/>
          <w:lang w:eastAsia="uk-UA"/>
        </w:rPr>
        <w:t xml:space="preserve">на 2026-2028 роки передбачена </w:t>
      </w:r>
      <w:r w:rsidR="000B7866">
        <w:rPr>
          <w:szCs w:val="28"/>
        </w:rPr>
        <w:t>в сумі 2200,0 тис. грн, 2400,0  тис. грн та 2600,0  тис. грн.</w:t>
      </w:r>
    </w:p>
    <w:p w14:paraId="733BC1AA" w14:textId="77777777" w:rsidR="00BA0309" w:rsidRDefault="00BA0309" w:rsidP="00BA0309">
      <w:pPr>
        <w:widowControl w:val="0"/>
        <w:ind w:firstLine="709"/>
        <w:jc w:val="center"/>
        <w:rPr>
          <w:b/>
          <w:szCs w:val="28"/>
        </w:rPr>
      </w:pPr>
    </w:p>
    <w:p w14:paraId="56819409" w14:textId="77777777" w:rsidR="00D111A3" w:rsidRDefault="00D111A3" w:rsidP="00597F38">
      <w:pPr>
        <w:ind w:firstLine="709"/>
        <w:jc w:val="center"/>
        <w:rPr>
          <w:iCs/>
          <w:szCs w:val="28"/>
        </w:rPr>
      </w:pPr>
    </w:p>
    <w:p w14:paraId="44191215" w14:textId="77777777" w:rsidR="00BA0309" w:rsidRDefault="00D111A3" w:rsidP="00597F38">
      <w:pPr>
        <w:ind w:firstLine="709"/>
        <w:jc w:val="center"/>
        <w:rPr>
          <w:b/>
          <w:iCs/>
          <w:szCs w:val="28"/>
        </w:rPr>
      </w:pPr>
      <w:r w:rsidRPr="00B65343">
        <w:rPr>
          <w:b/>
          <w:iCs/>
          <w:szCs w:val="28"/>
          <w:lang w:val="en-US"/>
        </w:rPr>
        <w:t>V</w:t>
      </w:r>
      <w:r w:rsidRPr="00710794">
        <w:rPr>
          <w:b/>
          <w:iCs/>
          <w:szCs w:val="28"/>
        </w:rPr>
        <w:t>. Показники фінансування бюджету</w:t>
      </w:r>
      <w:r w:rsidRPr="00B65343">
        <w:rPr>
          <w:b/>
          <w:iCs/>
          <w:szCs w:val="28"/>
        </w:rPr>
        <w:t xml:space="preserve">, показники місцевого </w:t>
      </w:r>
      <w:proofErr w:type="gramStart"/>
      <w:r w:rsidRPr="00B65343">
        <w:rPr>
          <w:b/>
          <w:iCs/>
          <w:szCs w:val="28"/>
        </w:rPr>
        <w:t>боргу</w:t>
      </w:r>
      <w:r w:rsidRPr="00710794">
        <w:rPr>
          <w:b/>
          <w:iCs/>
          <w:szCs w:val="28"/>
        </w:rPr>
        <w:t xml:space="preserve">,  </w:t>
      </w:r>
      <w:r w:rsidR="00710794" w:rsidRPr="00710794">
        <w:rPr>
          <w:b/>
          <w:iCs/>
          <w:szCs w:val="28"/>
        </w:rPr>
        <w:t>показники</w:t>
      </w:r>
      <w:proofErr w:type="gramEnd"/>
      <w:r w:rsidR="00710794" w:rsidRPr="00710794">
        <w:rPr>
          <w:b/>
          <w:iCs/>
          <w:szCs w:val="28"/>
        </w:rPr>
        <w:t xml:space="preserve"> надання місцевих гарантій, обсягу гарантійних зобов</w:t>
      </w:r>
      <w:r w:rsidR="000E6F73">
        <w:rPr>
          <w:szCs w:val="28"/>
        </w:rPr>
        <w:t>’</w:t>
      </w:r>
      <w:r w:rsidR="00710794" w:rsidRPr="00710794">
        <w:rPr>
          <w:b/>
          <w:iCs/>
          <w:szCs w:val="28"/>
        </w:rPr>
        <w:t xml:space="preserve">язань та гарантованого  територіальною громадою </w:t>
      </w:r>
      <w:r w:rsidRPr="00710794">
        <w:rPr>
          <w:b/>
          <w:iCs/>
          <w:szCs w:val="28"/>
        </w:rPr>
        <w:t>боргу</w:t>
      </w:r>
      <w:r w:rsidR="00E00437">
        <w:rPr>
          <w:b/>
          <w:iCs/>
          <w:szCs w:val="28"/>
        </w:rPr>
        <w:t>.</w:t>
      </w:r>
      <w:r w:rsidRPr="00710794">
        <w:rPr>
          <w:b/>
          <w:iCs/>
          <w:szCs w:val="28"/>
        </w:rPr>
        <w:t xml:space="preserve"> </w:t>
      </w:r>
    </w:p>
    <w:p w14:paraId="10D7904A" w14:textId="77777777" w:rsidR="004D3C79" w:rsidRDefault="004D3C79" w:rsidP="00597F38">
      <w:pPr>
        <w:ind w:firstLine="709"/>
        <w:jc w:val="center"/>
        <w:rPr>
          <w:b/>
          <w:iCs/>
          <w:szCs w:val="28"/>
        </w:rPr>
      </w:pPr>
    </w:p>
    <w:p w14:paraId="38C7267F" w14:textId="77777777" w:rsidR="00601CDB" w:rsidRDefault="00D8001A" w:rsidP="009F7855">
      <w:pPr>
        <w:ind w:firstLine="709"/>
        <w:rPr>
          <w:b/>
          <w:szCs w:val="28"/>
        </w:rPr>
      </w:pPr>
      <w:r w:rsidRPr="00D8001A">
        <w:rPr>
          <w:iCs/>
          <w:szCs w:val="28"/>
        </w:rPr>
        <w:t>Про</w:t>
      </w:r>
      <w:r>
        <w:rPr>
          <w:iCs/>
          <w:szCs w:val="28"/>
        </w:rPr>
        <w:t xml:space="preserve">гнозом на </w:t>
      </w:r>
      <w:r w:rsidR="008F09C9">
        <w:rPr>
          <w:iCs/>
          <w:szCs w:val="28"/>
        </w:rPr>
        <w:t xml:space="preserve"> </w:t>
      </w:r>
      <w:r>
        <w:rPr>
          <w:iCs/>
          <w:szCs w:val="28"/>
        </w:rPr>
        <w:t>2026</w:t>
      </w:r>
      <w:r w:rsidR="008F09C9">
        <w:rPr>
          <w:iCs/>
          <w:szCs w:val="28"/>
        </w:rPr>
        <w:t xml:space="preserve"> – </w:t>
      </w:r>
      <w:r>
        <w:rPr>
          <w:iCs/>
          <w:szCs w:val="28"/>
        </w:rPr>
        <w:t>2028</w:t>
      </w:r>
      <w:r w:rsidR="008F09C9">
        <w:rPr>
          <w:iCs/>
          <w:szCs w:val="28"/>
        </w:rPr>
        <w:t xml:space="preserve"> </w:t>
      </w:r>
      <w:r>
        <w:rPr>
          <w:iCs/>
          <w:szCs w:val="28"/>
        </w:rPr>
        <w:t xml:space="preserve"> роки</w:t>
      </w:r>
      <w:r w:rsidR="008F09C9">
        <w:rPr>
          <w:iCs/>
          <w:szCs w:val="28"/>
        </w:rPr>
        <w:t xml:space="preserve"> </w:t>
      </w:r>
      <w:r>
        <w:rPr>
          <w:iCs/>
          <w:szCs w:val="28"/>
        </w:rPr>
        <w:t xml:space="preserve"> передбачається</w:t>
      </w:r>
      <w:r w:rsidR="008F09C9">
        <w:rPr>
          <w:iCs/>
          <w:szCs w:val="28"/>
        </w:rPr>
        <w:t xml:space="preserve"> </w:t>
      </w:r>
      <w:r>
        <w:rPr>
          <w:iCs/>
          <w:szCs w:val="28"/>
        </w:rPr>
        <w:t xml:space="preserve"> </w:t>
      </w:r>
      <w:r w:rsidR="00C6486A">
        <w:rPr>
          <w:iCs/>
          <w:szCs w:val="28"/>
        </w:rPr>
        <w:t xml:space="preserve"> </w:t>
      </w:r>
      <w:r>
        <w:rPr>
          <w:iCs/>
          <w:szCs w:val="28"/>
        </w:rPr>
        <w:t>передача  коштів</w:t>
      </w:r>
      <w:r w:rsidR="008F09C9">
        <w:rPr>
          <w:iCs/>
          <w:szCs w:val="28"/>
        </w:rPr>
        <w:t xml:space="preserve">  </w:t>
      </w:r>
      <w:r>
        <w:rPr>
          <w:iCs/>
          <w:szCs w:val="28"/>
        </w:rPr>
        <w:t xml:space="preserve"> із загального до спеціального фонду в сумі 48</w:t>
      </w:r>
      <w:r w:rsidR="00FD6046">
        <w:rPr>
          <w:iCs/>
          <w:szCs w:val="28"/>
        </w:rPr>
        <w:t>000</w:t>
      </w:r>
      <w:r>
        <w:rPr>
          <w:iCs/>
          <w:szCs w:val="28"/>
        </w:rPr>
        <w:t xml:space="preserve"> тис.</w:t>
      </w:r>
      <w:r w:rsidR="00E05C6B">
        <w:rPr>
          <w:iCs/>
          <w:szCs w:val="28"/>
        </w:rPr>
        <w:t xml:space="preserve"> </w:t>
      </w:r>
      <w:r>
        <w:rPr>
          <w:iCs/>
          <w:szCs w:val="28"/>
        </w:rPr>
        <w:t>грн,</w:t>
      </w:r>
      <w:r w:rsidR="009F7855">
        <w:rPr>
          <w:iCs/>
          <w:szCs w:val="28"/>
        </w:rPr>
        <w:t xml:space="preserve"> </w:t>
      </w:r>
      <w:r>
        <w:rPr>
          <w:iCs/>
          <w:szCs w:val="28"/>
        </w:rPr>
        <w:t xml:space="preserve"> в </w:t>
      </w:r>
      <w:proofErr w:type="spellStart"/>
      <w:r>
        <w:rPr>
          <w:iCs/>
          <w:szCs w:val="28"/>
        </w:rPr>
        <w:t>т.ч</w:t>
      </w:r>
      <w:proofErr w:type="spellEnd"/>
      <w:r>
        <w:rPr>
          <w:iCs/>
          <w:szCs w:val="28"/>
        </w:rPr>
        <w:t xml:space="preserve">. </w:t>
      </w:r>
      <w:r w:rsidR="00AF2D03">
        <w:rPr>
          <w:iCs/>
          <w:szCs w:val="28"/>
        </w:rPr>
        <w:t xml:space="preserve"> </w:t>
      </w:r>
      <w:r>
        <w:rPr>
          <w:iCs/>
          <w:szCs w:val="28"/>
        </w:rPr>
        <w:t xml:space="preserve">на 2026 рік </w:t>
      </w:r>
      <w:r w:rsidR="009F7855">
        <w:rPr>
          <w:iCs/>
          <w:szCs w:val="28"/>
        </w:rPr>
        <w:t xml:space="preserve"> </w:t>
      </w:r>
      <w:r>
        <w:rPr>
          <w:iCs/>
          <w:szCs w:val="28"/>
        </w:rPr>
        <w:t>– 10000 тис.</w:t>
      </w:r>
      <w:r w:rsidR="00E05C6B">
        <w:rPr>
          <w:iCs/>
          <w:szCs w:val="28"/>
        </w:rPr>
        <w:t xml:space="preserve"> </w:t>
      </w:r>
      <w:r>
        <w:rPr>
          <w:iCs/>
          <w:szCs w:val="28"/>
        </w:rPr>
        <w:t xml:space="preserve">грн, на 2027 рік </w:t>
      </w:r>
      <w:r w:rsidR="009F7855">
        <w:rPr>
          <w:iCs/>
          <w:szCs w:val="28"/>
        </w:rPr>
        <w:t xml:space="preserve"> </w:t>
      </w:r>
      <w:r>
        <w:rPr>
          <w:iCs/>
          <w:szCs w:val="28"/>
        </w:rPr>
        <w:t>-</w:t>
      </w:r>
      <w:r w:rsidR="009F7855">
        <w:rPr>
          <w:iCs/>
          <w:szCs w:val="28"/>
        </w:rPr>
        <w:t xml:space="preserve"> </w:t>
      </w:r>
      <w:r>
        <w:rPr>
          <w:iCs/>
          <w:szCs w:val="28"/>
        </w:rPr>
        <w:t>10000 тис.</w:t>
      </w:r>
      <w:r w:rsidR="00E05C6B">
        <w:rPr>
          <w:iCs/>
          <w:szCs w:val="28"/>
        </w:rPr>
        <w:t xml:space="preserve"> </w:t>
      </w:r>
      <w:r>
        <w:rPr>
          <w:iCs/>
          <w:szCs w:val="28"/>
        </w:rPr>
        <w:t>грн, на 2028 рік – 28000 тис.</w:t>
      </w:r>
      <w:r w:rsidR="00E05C6B">
        <w:rPr>
          <w:iCs/>
          <w:szCs w:val="28"/>
        </w:rPr>
        <w:t xml:space="preserve"> </w:t>
      </w:r>
      <w:r>
        <w:rPr>
          <w:iCs/>
          <w:szCs w:val="28"/>
        </w:rPr>
        <w:t>грн.</w:t>
      </w:r>
    </w:p>
    <w:p w14:paraId="4B1CB824" w14:textId="77777777" w:rsidR="00B65343" w:rsidRPr="00AF2CB5" w:rsidRDefault="00B65343" w:rsidP="009F7855">
      <w:pPr>
        <w:ind w:firstLine="709"/>
        <w:rPr>
          <w:szCs w:val="28"/>
        </w:rPr>
      </w:pPr>
      <w:r w:rsidRPr="00B65343">
        <w:rPr>
          <w:szCs w:val="28"/>
        </w:rPr>
        <w:t>По</w:t>
      </w:r>
      <w:r>
        <w:rPr>
          <w:szCs w:val="28"/>
        </w:rPr>
        <w:t xml:space="preserve"> </w:t>
      </w:r>
      <w:r w:rsidR="00222287">
        <w:rPr>
          <w:szCs w:val="28"/>
        </w:rPr>
        <w:t xml:space="preserve"> </w:t>
      </w:r>
      <w:r>
        <w:rPr>
          <w:szCs w:val="28"/>
        </w:rPr>
        <w:t xml:space="preserve">прогнозу бюджету на </w:t>
      </w:r>
      <w:r w:rsidR="00222287">
        <w:rPr>
          <w:szCs w:val="28"/>
        </w:rPr>
        <w:t xml:space="preserve"> </w:t>
      </w:r>
      <w:r>
        <w:rPr>
          <w:szCs w:val="28"/>
        </w:rPr>
        <w:t>202</w:t>
      </w:r>
      <w:r w:rsidR="00B541F5">
        <w:rPr>
          <w:szCs w:val="28"/>
        </w:rPr>
        <w:t>6</w:t>
      </w:r>
      <w:r w:rsidR="00D1749D">
        <w:rPr>
          <w:szCs w:val="28"/>
        </w:rPr>
        <w:t xml:space="preserve"> - 20</w:t>
      </w:r>
      <w:r>
        <w:rPr>
          <w:szCs w:val="28"/>
        </w:rPr>
        <w:t>2</w:t>
      </w:r>
      <w:r w:rsidR="00B541F5">
        <w:rPr>
          <w:szCs w:val="28"/>
        </w:rPr>
        <w:t>8</w:t>
      </w:r>
      <w:r>
        <w:rPr>
          <w:szCs w:val="28"/>
        </w:rPr>
        <w:t xml:space="preserve"> роки  </w:t>
      </w:r>
      <w:r w:rsidR="00222287">
        <w:rPr>
          <w:szCs w:val="28"/>
        </w:rPr>
        <w:t xml:space="preserve"> </w:t>
      </w:r>
      <w:r w:rsidRPr="00AF2CB5">
        <w:rPr>
          <w:szCs w:val="28"/>
        </w:rPr>
        <w:t xml:space="preserve">боргові </w:t>
      </w:r>
      <w:r w:rsidR="00C6486A">
        <w:rPr>
          <w:szCs w:val="28"/>
        </w:rPr>
        <w:t xml:space="preserve">та гарантійні </w:t>
      </w:r>
      <w:r w:rsidR="00222287">
        <w:rPr>
          <w:szCs w:val="28"/>
        </w:rPr>
        <w:t xml:space="preserve"> </w:t>
      </w:r>
      <w:proofErr w:type="spellStart"/>
      <w:r w:rsidRPr="00AF2CB5">
        <w:rPr>
          <w:szCs w:val="28"/>
        </w:rPr>
        <w:t>зобо</w:t>
      </w:r>
      <w:proofErr w:type="spellEnd"/>
      <w:r w:rsidR="00C6486A">
        <w:rPr>
          <w:szCs w:val="28"/>
        </w:rPr>
        <w:t xml:space="preserve">- </w:t>
      </w:r>
      <w:r w:rsidRPr="00AF2CB5">
        <w:rPr>
          <w:szCs w:val="28"/>
        </w:rPr>
        <w:t>в</w:t>
      </w:r>
      <w:r w:rsidR="00AF2D03">
        <w:rPr>
          <w:szCs w:val="28"/>
        </w:rPr>
        <w:t>’</w:t>
      </w:r>
      <w:r w:rsidRPr="00AF2CB5">
        <w:rPr>
          <w:szCs w:val="28"/>
        </w:rPr>
        <w:t>язання</w:t>
      </w:r>
      <w:r w:rsidR="00222287">
        <w:rPr>
          <w:szCs w:val="28"/>
        </w:rPr>
        <w:t xml:space="preserve"> </w:t>
      </w:r>
      <w:r w:rsidRPr="00AF2CB5">
        <w:rPr>
          <w:szCs w:val="28"/>
        </w:rPr>
        <w:t xml:space="preserve"> </w:t>
      </w:r>
      <w:r w:rsidR="00222287">
        <w:rPr>
          <w:szCs w:val="28"/>
        </w:rPr>
        <w:t xml:space="preserve"> </w:t>
      </w:r>
      <w:r w:rsidRPr="00AF2CB5">
        <w:rPr>
          <w:szCs w:val="28"/>
        </w:rPr>
        <w:t>не передбача</w:t>
      </w:r>
      <w:r w:rsidR="00AF2D03">
        <w:rPr>
          <w:szCs w:val="28"/>
        </w:rPr>
        <w:t>ють</w:t>
      </w:r>
      <w:r w:rsidRPr="00AF2CB5">
        <w:rPr>
          <w:szCs w:val="28"/>
        </w:rPr>
        <w:t>ся.</w:t>
      </w:r>
      <w:r w:rsidR="00AF2D03">
        <w:rPr>
          <w:szCs w:val="28"/>
        </w:rPr>
        <w:t xml:space="preserve"> </w:t>
      </w:r>
    </w:p>
    <w:p w14:paraId="27D12D66" w14:textId="77777777" w:rsidR="00B65343" w:rsidRDefault="00B65343" w:rsidP="00597F38">
      <w:pPr>
        <w:ind w:firstLine="709"/>
        <w:jc w:val="center"/>
        <w:rPr>
          <w:b/>
          <w:szCs w:val="28"/>
        </w:rPr>
      </w:pPr>
    </w:p>
    <w:p w14:paraId="1EC7603F" w14:textId="77777777" w:rsidR="00993A0F" w:rsidRDefault="00993A0F" w:rsidP="00597F38">
      <w:pPr>
        <w:ind w:firstLine="709"/>
        <w:jc w:val="center"/>
        <w:rPr>
          <w:b/>
          <w:szCs w:val="28"/>
        </w:rPr>
      </w:pPr>
      <w:r>
        <w:rPr>
          <w:b/>
          <w:szCs w:val="28"/>
          <w:lang w:val="en-US"/>
        </w:rPr>
        <w:t>VI</w:t>
      </w:r>
      <w:r w:rsidRPr="00993A0F">
        <w:rPr>
          <w:b/>
          <w:szCs w:val="28"/>
        </w:rPr>
        <w:t xml:space="preserve">. </w:t>
      </w:r>
      <w:proofErr w:type="gramStart"/>
      <w:r>
        <w:rPr>
          <w:b/>
          <w:szCs w:val="28"/>
        </w:rPr>
        <w:t>Показники  видатків</w:t>
      </w:r>
      <w:proofErr w:type="gramEnd"/>
      <w:r>
        <w:rPr>
          <w:b/>
          <w:szCs w:val="28"/>
        </w:rPr>
        <w:t xml:space="preserve"> бюджету та  надання  кредитів  з бюджету</w:t>
      </w:r>
    </w:p>
    <w:p w14:paraId="61C42195" w14:textId="77777777" w:rsidR="0074376A" w:rsidRDefault="0074376A" w:rsidP="00597F38">
      <w:pPr>
        <w:ind w:firstLine="709"/>
        <w:jc w:val="center"/>
        <w:rPr>
          <w:b/>
          <w:szCs w:val="28"/>
        </w:rPr>
      </w:pPr>
    </w:p>
    <w:p w14:paraId="3C494305" w14:textId="77777777" w:rsidR="0074376A" w:rsidRDefault="0074376A" w:rsidP="0074376A">
      <w:pPr>
        <w:ind w:firstLine="709"/>
        <w:jc w:val="both"/>
        <w:rPr>
          <w:szCs w:val="28"/>
        </w:rPr>
      </w:pPr>
      <w:r>
        <w:t>Під час формування видаткової частини  бюджету у середньостроковому періоді основним прагненням є досягнення цілей державної політики в межах ресурсн</w:t>
      </w:r>
      <w:r w:rsidR="00BB757F">
        <w:t xml:space="preserve">их можливостей бюджету, спрямовання </w:t>
      </w:r>
      <w:r>
        <w:t xml:space="preserve"> кошт</w:t>
      </w:r>
      <w:r w:rsidR="00BB757F">
        <w:t xml:space="preserve">ів </w:t>
      </w:r>
      <w:r>
        <w:t xml:space="preserve"> на заходи відповідно до їх пріоритетності та актуальності, а також </w:t>
      </w:r>
      <w:r w:rsidR="00BB757F">
        <w:rPr>
          <w:szCs w:val="28"/>
        </w:rPr>
        <w:t>впровадження нової моделі управління публічними інвестиціями.</w:t>
      </w:r>
    </w:p>
    <w:p w14:paraId="619CF440" w14:textId="77777777" w:rsidR="00821E08" w:rsidRPr="00821E08" w:rsidRDefault="00821E08" w:rsidP="004B2676">
      <w:pPr>
        <w:pStyle w:val="rvps2"/>
        <w:shd w:val="clear" w:color="auto" w:fill="FFFFFF"/>
        <w:spacing w:before="0" w:beforeAutospacing="0" w:after="150" w:afterAutospacing="0"/>
        <w:ind w:firstLine="450"/>
        <w:jc w:val="both"/>
        <w:rPr>
          <w:b/>
          <w:szCs w:val="28"/>
        </w:rPr>
      </w:pPr>
      <w:proofErr w:type="spellStart"/>
      <w:r w:rsidRPr="007A4014">
        <w:rPr>
          <w:sz w:val="28"/>
          <w:szCs w:val="28"/>
        </w:rPr>
        <w:t>Відповідно</w:t>
      </w:r>
      <w:proofErr w:type="spellEnd"/>
      <w:r w:rsidRPr="007A4014">
        <w:rPr>
          <w:sz w:val="28"/>
          <w:szCs w:val="28"/>
        </w:rPr>
        <w:t xml:space="preserve"> до </w:t>
      </w:r>
      <w:proofErr w:type="spellStart"/>
      <w:r w:rsidR="00C90260">
        <w:fldChar w:fldCharType="begin"/>
      </w:r>
      <w:r w:rsidR="00C90260">
        <w:instrText xml:space="preserve"> HYPERLINK "https://zakon.rada.g</w:instrText>
      </w:r>
      <w:r w:rsidR="00C90260">
        <w:instrText xml:space="preserve">ov.ua/laws/show/2017-14" \l "n44" \t "_blank" </w:instrText>
      </w:r>
      <w:r w:rsidR="00C90260">
        <w:fldChar w:fldCharType="separate"/>
      </w:r>
      <w:r w:rsidRPr="007A4014">
        <w:rPr>
          <w:rStyle w:val="af6"/>
          <w:color w:val="auto"/>
          <w:sz w:val="28"/>
          <w:szCs w:val="28"/>
        </w:rPr>
        <w:t>статті</w:t>
      </w:r>
      <w:proofErr w:type="spellEnd"/>
      <w:r w:rsidRPr="007A4014">
        <w:rPr>
          <w:rStyle w:val="af6"/>
          <w:color w:val="auto"/>
          <w:sz w:val="28"/>
          <w:szCs w:val="28"/>
        </w:rPr>
        <w:t xml:space="preserve"> 6</w:t>
      </w:r>
      <w:r w:rsidR="00C90260">
        <w:rPr>
          <w:rStyle w:val="af6"/>
          <w:color w:val="auto"/>
          <w:sz w:val="28"/>
          <w:szCs w:val="28"/>
        </w:rPr>
        <w:fldChar w:fldCharType="end"/>
      </w:r>
      <w:r w:rsidRPr="007A4014">
        <w:rPr>
          <w:sz w:val="28"/>
          <w:szCs w:val="28"/>
        </w:rPr>
        <w:t xml:space="preserve"> Закону </w:t>
      </w:r>
      <w:proofErr w:type="spellStart"/>
      <w:r w:rsidRPr="007A4014">
        <w:rPr>
          <w:sz w:val="28"/>
          <w:szCs w:val="28"/>
        </w:rPr>
        <w:t>України</w:t>
      </w:r>
      <w:proofErr w:type="spellEnd"/>
      <w:r w:rsidRPr="007A4014">
        <w:rPr>
          <w:sz w:val="28"/>
          <w:szCs w:val="28"/>
        </w:rPr>
        <w:t xml:space="preserve"> “Про </w:t>
      </w:r>
      <w:proofErr w:type="spellStart"/>
      <w:r w:rsidRPr="007A4014">
        <w:rPr>
          <w:sz w:val="28"/>
          <w:szCs w:val="28"/>
        </w:rPr>
        <w:t>державні</w:t>
      </w:r>
      <w:proofErr w:type="spellEnd"/>
      <w:r w:rsidRPr="007A4014">
        <w:rPr>
          <w:sz w:val="28"/>
          <w:szCs w:val="28"/>
        </w:rPr>
        <w:t xml:space="preserve"> </w:t>
      </w:r>
      <w:proofErr w:type="spellStart"/>
      <w:r w:rsidRPr="007A4014">
        <w:rPr>
          <w:sz w:val="28"/>
          <w:szCs w:val="28"/>
        </w:rPr>
        <w:t>соціальні</w:t>
      </w:r>
      <w:proofErr w:type="spellEnd"/>
      <w:r w:rsidRPr="007A4014">
        <w:rPr>
          <w:sz w:val="28"/>
          <w:szCs w:val="28"/>
        </w:rPr>
        <w:t xml:space="preserve"> </w:t>
      </w:r>
      <w:proofErr w:type="spellStart"/>
      <w:r w:rsidRPr="007A4014">
        <w:rPr>
          <w:sz w:val="28"/>
          <w:szCs w:val="28"/>
        </w:rPr>
        <w:t>стандарти</w:t>
      </w:r>
      <w:proofErr w:type="spellEnd"/>
      <w:r w:rsidRPr="007A4014">
        <w:rPr>
          <w:sz w:val="28"/>
          <w:szCs w:val="28"/>
        </w:rPr>
        <w:t xml:space="preserve"> та </w:t>
      </w:r>
      <w:proofErr w:type="spellStart"/>
      <w:r w:rsidRPr="007A4014">
        <w:rPr>
          <w:sz w:val="28"/>
          <w:szCs w:val="28"/>
        </w:rPr>
        <w:t>державні</w:t>
      </w:r>
      <w:proofErr w:type="spellEnd"/>
      <w:r w:rsidRPr="007A4014">
        <w:rPr>
          <w:sz w:val="28"/>
          <w:szCs w:val="28"/>
        </w:rPr>
        <w:t xml:space="preserve"> </w:t>
      </w:r>
      <w:proofErr w:type="spellStart"/>
      <w:r w:rsidRPr="007A4014">
        <w:rPr>
          <w:sz w:val="28"/>
          <w:szCs w:val="28"/>
        </w:rPr>
        <w:t>соціальні</w:t>
      </w:r>
      <w:proofErr w:type="spellEnd"/>
      <w:r w:rsidRPr="007A4014">
        <w:rPr>
          <w:sz w:val="28"/>
          <w:szCs w:val="28"/>
        </w:rPr>
        <w:t xml:space="preserve"> </w:t>
      </w:r>
      <w:proofErr w:type="spellStart"/>
      <w:r w:rsidRPr="007A4014">
        <w:rPr>
          <w:sz w:val="28"/>
          <w:szCs w:val="28"/>
        </w:rPr>
        <w:t>гарантії</w:t>
      </w:r>
      <w:proofErr w:type="spellEnd"/>
      <w:r w:rsidRPr="007A4014">
        <w:rPr>
          <w:sz w:val="28"/>
          <w:szCs w:val="28"/>
        </w:rPr>
        <w:t xml:space="preserve">” </w:t>
      </w:r>
      <w:proofErr w:type="spellStart"/>
      <w:r w:rsidRPr="007A4014">
        <w:rPr>
          <w:sz w:val="28"/>
          <w:szCs w:val="28"/>
        </w:rPr>
        <w:t>базовим</w:t>
      </w:r>
      <w:proofErr w:type="spellEnd"/>
      <w:r w:rsidRPr="007A4014">
        <w:rPr>
          <w:sz w:val="28"/>
          <w:szCs w:val="28"/>
        </w:rPr>
        <w:t xml:space="preserve"> </w:t>
      </w:r>
      <w:proofErr w:type="spellStart"/>
      <w:r w:rsidRPr="007A4014">
        <w:rPr>
          <w:sz w:val="28"/>
          <w:szCs w:val="28"/>
        </w:rPr>
        <w:t>державним</w:t>
      </w:r>
      <w:proofErr w:type="spellEnd"/>
      <w:r w:rsidRPr="007A4014">
        <w:rPr>
          <w:sz w:val="28"/>
          <w:szCs w:val="28"/>
        </w:rPr>
        <w:t xml:space="preserve"> </w:t>
      </w:r>
      <w:proofErr w:type="spellStart"/>
      <w:r w:rsidRPr="007A4014">
        <w:rPr>
          <w:sz w:val="28"/>
          <w:szCs w:val="28"/>
        </w:rPr>
        <w:t>соціальним</w:t>
      </w:r>
      <w:proofErr w:type="spellEnd"/>
      <w:r w:rsidRPr="007A4014">
        <w:rPr>
          <w:sz w:val="28"/>
          <w:szCs w:val="28"/>
        </w:rPr>
        <w:t xml:space="preserve"> стандартом є </w:t>
      </w:r>
      <w:proofErr w:type="spellStart"/>
      <w:r w:rsidRPr="007A4014">
        <w:rPr>
          <w:sz w:val="28"/>
          <w:szCs w:val="28"/>
        </w:rPr>
        <w:t>прожитковий</w:t>
      </w:r>
      <w:proofErr w:type="spellEnd"/>
      <w:r w:rsidRPr="007A4014">
        <w:rPr>
          <w:sz w:val="28"/>
          <w:szCs w:val="28"/>
        </w:rPr>
        <w:t xml:space="preserve"> </w:t>
      </w:r>
      <w:proofErr w:type="spellStart"/>
      <w:r w:rsidRPr="007A4014">
        <w:rPr>
          <w:sz w:val="28"/>
          <w:szCs w:val="28"/>
        </w:rPr>
        <w:t>мінімум</w:t>
      </w:r>
      <w:proofErr w:type="spellEnd"/>
      <w:r w:rsidRPr="007A4014">
        <w:rPr>
          <w:sz w:val="28"/>
          <w:szCs w:val="28"/>
        </w:rPr>
        <w:t xml:space="preserve">, </w:t>
      </w:r>
      <w:proofErr w:type="spellStart"/>
      <w:r w:rsidRPr="007A4014">
        <w:rPr>
          <w:sz w:val="28"/>
          <w:szCs w:val="28"/>
        </w:rPr>
        <w:t>встановлений</w:t>
      </w:r>
      <w:proofErr w:type="spellEnd"/>
      <w:r w:rsidRPr="007A4014">
        <w:rPr>
          <w:sz w:val="28"/>
          <w:szCs w:val="28"/>
        </w:rPr>
        <w:t xml:space="preserve"> законом, на </w:t>
      </w:r>
      <w:proofErr w:type="spellStart"/>
      <w:r w:rsidRPr="007A4014">
        <w:rPr>
          <w:sz w:val="28"/>
          <w:szCs w:val="28"/>
        </w:rPr>
        <w:t>основі</w:t>
      </w:r>
      <w:proofErr w:type="spellEnd"/>
      <w:r w:rsidRPr="007A4014">
        <w:rPr>
          <w:sz w:val="28"/>
          <w:szCs w:val="28"/>
        </w:rPr>
        <w:t xml:space="preserve"> </w:t>
      </w:r>
      <w:proofErr w:type="spellStart"/>
      <w:r w:rsidRPr="007A4014">
        <w:rPr>
          <w:sz w:val="28"/>
          <w:szCs w:val="28"/>
        </w:rPr>
        <w:t>якого</w:t>
      </w:r>
      <w:proofErr w:type="spellEnd"/>
      <w:r w:rsidRPr="007A4014">
        <w:rPr>
          <w:sz w:val="28"/>
          <w:szCs w:val="28"/>
        </w:rPr>
        <w:t xml:space="preserve"> </w:t>
      </w:r>
      <w:proofErr w:type="spellStart"/>
      <w:r w:rsidRPr="007A4014">
        <w:rPr>
          <w:sz w:val="28"/>
          <w:szCs w:val="28"/>
        </w:rPr>
        <w:t>визначаються</w:t>
      </w:r>
      <w:proofErr w:type="spellEnd"/>
      <w:r w:rsidRPr="007A4014">
        <w:rPr>
          <w:sz w:val="28"/>
          <w:szCs w:val="28"/>
        </w:rPr>
        <w:t xml:space="preserve"> </w:t>
      </w:r>
      <w:proofErr w:type="spellStart"/>
      <w:r w:rsidRPr="007A4014">
        <w:rPr>
          <w:sz w:val="28"/>
          <w:szCs w:val="28"/>
        </w:rPr>
        <w:t>державні</w:t>
      </w:r>
      <w:proofErr w:type="spellEnd"/>
      <w:r w:rsidRPr="007A4014">
        <w:rPr>
          <w:sz w:val="28"/>
          <w:szCs w:val="28"/>
        </w:rPr>
        <w:t xml:space="preserve"> </w:t>
      </w:r>
      <w:proofErr w:type="spellStart"/>
      <w:r w:rsidRPr="007A4014">
        <w:rPr>
          <w:sz w:val="28"/>
          <w:szCs w:val="28"/>
        </w:rPr>
        <w:t>соціальні</w:t>
      </w:r>
      <w:proofErr w:type="spellEnd"/>
      <w:r w:rsidRPr="007A4014">
        <w:rPr>
          <w:sz w:val="28"/>
          <w:szCs w:val="28"/>
        </w:rPr>
        <w:t xml:space="preserve"> </w:t>
      </w:r>
      <w:proofErr w:type="spellStart"/>
      <w:r w:rsidRPr="007A4014">
        <w:rPr>
          <w:sz w:val="28"/>
          <w:szCs w:val="28"/>
        </w:rPr>
        <w:t>гарантії</w:t>
      </w:r>
      <w:proofErr w:type="spellEnd"/>
      <w:r w:rsidRPr="007A4014">
        <w:rPr>
          <w:sz w:val="28"/>
          <w:szCs w:val="28"/>
        </w:rPr>
        <w:t xml:space="preserve"> та </w:t>
      </w:r>
      <w:proofErr w:type="spellStart"/>
      <w:r w:rsidRPr="007A4014">
        <w:rPr>
          <w:sz w:val="28"/>
          <w:szCs w:val="28"/>
        </w:rPr>
        <w:t>стандарти</w:t>
      </w:r>
      <w:proofErr w:type="spellEnd"/>
      <w:r w:rsidRPr="007A4014">
        <w:rPr>
          <w:sz w:val="28"/>
          <w:szCs w:val="28"/>
        </w:rPr>
        <w:t xml:space="preserve"> у сферах </w:t>
      </w:r>
      <w:proofErr w:type="spellStart"/>
      <w:r w:rsidRPr="007A4014">
        <w:rPr>
          <w:sz w:val="28"/>
          <w:szCs w:val="28"/>
        </w:rPr>
        <w:t>доходів</w:t>
      </w:r>
      <w:proofErr w:type="spellEnd"/>
      <w:r w:rsidRPr="007A4014">
        <w:rPr>
          <w:sz w:val="28"/>
          <w:szCs w:val="28"/>
        </w:rPr>
        <w:t xml:space="preserve"> </w:t>
      </w:r>
      <w:proofErr w:type="spellStart"/>
      <w:r w:rsidRPr="007A4014">
        <w:rPr>
          <w:sz w:val="28"/>
          <w:szCs w:val="28"/>
        </w:rPr>
        <w:t>населення</w:t>
      </w:r>
      <w:proofErr w:type="spellEnd"/>
      <w:r w:rsidRPr="007A4014">
        <w:rPr>
          <w:sz w:val="28"/>
          <w:szCs w:val="28"/>
        </w:rPr>
        <w:t xml:space="preserve">, </w:t>
      </w:r>
      <w:proofErr w:type="spellStart"/>
      <w:r w:rsidRPr="007A4014">
        <w:rPr>
          <w:sz w:val="28"/>
          <w:szCs w:val="28"/>
        </w:rPr>
        <w:t>житлово-комунального</w:t>
      </w:r>
      <w:proofErr w:type="spellEnd"/>
      <w:r w:rsidRPr="007A4014">
        <w:rPr>
          <w:sz w:val="28"/>
          <w:szCs w:val="28"/>
        </w:rPr>
        <w:t xml:space="preserve">, </w:t>
      </w:r>
      <w:proofErr w:type="spellStart"/>
      <w:r w:rsidRPr="007A4014">
        <w:rPr>
          <w:sz w:val="28"/>
          <w:szCs w:val="28"/>
        </w:rPr>
        <w:t>побутового</w:t>
      </w:r>
      <w:proofErr w:type="spellEnd"/>
      <w:r w:rsidRPr="007A4014">
        <w:rPr>
          <w:sz w:val="28"/>
          <w:szCs w:val="28"/>
        </w:rPr>
        <w:t xml:space="preserve"> </w:t>
      </w:r>
      <w:proofErr w:type="spellStart"/>
      <w:r w:rsidRPr="007A4014">
        <w:rPr>
          <w:sz w:val="28"/>
          <w:szCs w:val="28"/>
        </w:rPr>
        <w:t>обслуговування</w:t>
      </w:r>
      <w:proofErr w:type="spellEnd"/>
      <w:r w:rsidRPr="007A4014">
        <w:rPr>
          <w:sz w:val="28"/>
          <w:szCs w:val="28"/>
        </w:rPr>
        <w:t xml:space="preserve">, </w:t>
      </w:r>
      <w:proofErr w:type="spellStart"/>
      <w:r w:rsidRPr="007A4014">
        <w:rPr>
          <w:sz w:val="28"/>
          <w:szCs w:val="28"/>
        </w:rPr>
        <w:t>соціального</w:t>
      </w:r>
      <w:proofErr w:type="spellEnd"/>
      <w:r w:rsidRPr="007A4014">
        <w:rPr>
          <w:sz w:val="28"/>
          <w:szCs w:val="28"/>
        </w:rPr>
        <w:t xml:space="preserve"> </w:t>
      </w:r>
      <w:proofErr w:type="spellStart"/>
      <w:r w:rsidRPr="007A4014">
        <w:rPr>
          <w:sz w:val="28"/>
          <w:szCs w:val="28"/>
        </w:rPr>
        <w:t>захисту</w:t>
      </w:r>
      <w:proofErr w:type="spellEnd"/>
      <w:r w:rsidRPr="007A4014">
        <w:rPr>
          <w:sz w:val="28"/>
          <w:szCs w:val="28"/>
        </w:rPr>
        <w:t xml:space="preserve">, </w:t>
      </w:r>
      <w:proofErr w:type="spellStart"/>
      <w:r w:rsidRPr="007A4014">
        <w:rPr>
          <w:sz w:val="28"/>
          <w:szCs w:val="28"/>
        </w:rPr>
        <w:t>культури</w:t>
      </w:r>
      <w:proofErr w:type="spellEnd"/>
      <w:r w:rsidRPr="007A4014">
        <w:rPr>
          <w:sz w:val="28"/>
          <w:szCs w:val="28"/>
        </w:rPr>
        <w:t xml:space="preserve">, </w:t>
      </w:r>
      <w:proofErr w:type="spellStart"/>
      <w:r w:rsidRPr="007A4014">
        <w:rPr>
          <w:sz w:val="28"/>
          <w:szCs w:val="28"/>
        </w:rPr>
        <w:t>охорони</w:t>
      </w:r>
      <w:proofErr w:type="spellEnd"/>
      <w:r w:rsidRPr="007A4014">
        <w:rPr>
          <w:sz w:val="28"/>
          <w:szCs w:val="28"/>
        </w:rPr>
        <w:t xml:space="preserve"> </w:t>
      </w:r>
      <w:proofErr w:type="spellStart"/>
      <w:r w:rsidRPr="007A4014">
        <w:rPr>
          <w:sz w:val="28"/>
          <w:szCs w:val="28"/>
        </w:rPr>
        <w:t>здоров’я</w:t>
      </w:r>
      <w:proofErr w:type="spellEnd"/>
      <w:r w:rsidRPr="007A4014">
        <w:rPr>
          <w:sz w:val="28"/>
          <w:szCs w:val="28"/>
        </w:rPr>
        <w:t xml:space="preserve"> та </w:t>
      </w:r>
      <w:proofErr w:type="spellStart"/>
      <w:r w:rsidRPr="007A4014">
        <w:rPr>
          <w:sz w:val="28"/>
          <w:szCs w:val="28"/>
        </w:rPr>
        <w:t>освіти</w:t>
      </w:r>
      <w:proofErr w:type="spellEnd"/>
      <w:r w:rsidRPr="007A4014">
        <w:rPr>
          <w:sz w:val="28"/>
          <w:szCs w:val="28"/>
        </w:rPr>
        <w:t>.</w:t>
      </w:r>
      <w:bookmarkStart w:id="0" w:name="n148"/>
      <w:bookmarkEnd w:id="0"/>
    </w:p>
    <w:p w14:paraId="5D53287E" w14:textId="77777777" w:rsidR="00993A0F" w:rsidRDefault="00301365" w:rsidP="00301365">
      <w:pPr>
        <w:ind w:firstLine="709"/>
        <w:jc w:val="both"/>
      </w:pPr>
      <w:r>
        <w:t>Під час форму</w:t>
      </w:r>
      <w:r w:rsidR="00906152">
        <w:t>вання видаткової частини на 2026</w:t>
      </w:r>
      <w:r>
        <w:t xml:space="preserve"> – 202</w:t>
      </w:r>
      <w:r w:rsidR="00906152">
        <w:t>8</w:t>
      </w:r>
      <w:r w:rsidR="009E46EB">
        <w:t xml:space="preserve"> роки  враховано такі показники </w:t>
      </w:r>
      <w:r>
        <w:t xml:space="preserve"> </w:t>
      </w:r>
      <w:r w:rsidRPr="00CC6211">
        <w:rPr>
          <w:b/>
        </w:rPr>
        <w:t>мінімальної заробітної плати</w:t>
      </w:r>
      <w:r>
        <w:t>: з 01 січня 202</w:t>
      </w:r>
      <w:r w:rsidR="00906152">
        <w:t>6</w:t>
      </w:r>
      <w:r>
        <w:t xml:space="preserve"> року – в розмірі </w:t>
      </w:r>
      <w:r w:rsidR="00906152">
        <w:t>8688 грн</w:t>
      </w:r>
      <w:r w:rsidR="00B21773">
        <w:t>,</w:t>
      </w:r>
      <w:r>
        <w:t xml:space="preserve"> з 01 січня 202</w:t>
      </w:r>
      <w:r w:rsidR="00906152">
        <w:t>7</w:t>
      </w:r>
      <w:r>
        <w:t xml:space="preserve"> року – в розмірі </w:t>
      </w:r>
      <w:r w:rsidR="00906152">
        <w:t>9374</w:t>
      </w:r>
      <w:r>
        <w:t xml:space="preserve"> грн</w:t>
      </w:r>
      <w:r w:rsidR="00B21773">
        <w:t>,</w:t>
      </w:r>
      <w:r>
        <w:t xml:space="preserve"> з 01 січня 202</w:t>
      </w:r>
      <w:r w:rsidR="00906152">
        <w:t>8</w:t>
      </w:r>
      <w:r>
        <w:t xml:space="preserve"> року – в </w:t>
      </w:r>
      <w:r>
        <w:lastRenderedPageBreak/>
        <w:t xml:space="preserve">розмірі </w:t>
      </w:r>
      <w:r w:rsidR="00906152">
        <w:t xml:space="preserve">10059 </w:t>
      </w:r>
      <w:r>
        <w:t xml:space="preserve"> грн</w:t>
      </w:r>
      <w:r w:rsidR="00B21773">
        <w:t>,</w:t>
      </w:r>
      <w:r>
        <w:t xml:space="preserve"> </w:t>
      </w:r>
      <w:r w:rsidRPr="00561976">
        <w:t>посадового окладу працівника І тарифного розряду Єдиної тарифної сітки:</w:t>
      </w:r>
      <w:r>
        <w:t xml:space="preserve"> з 01 січня 202</w:t>
      </w:r>
      <w:r w:rsidR="00E240F9">
        <w:t>6</w:t>
      </w:r>
      <w:r>
        <w:t xml:space="preserve"> року – в розмірі </w:t>
      </w:r>
      <w:r w:rsidR="00E240F9">
        <w:t>3470</w:t>
      </w:r>
      <w:r w:rsidR="004311A6">
        <w:t xml:space="preserve"> грн, з 01 січня</w:t>
      </w:r>
      <w:r>
        <w:t xml:space="preserve"> 202</w:t>
      </w:r>
      <w:r w:rsidR="00E240F9">
        <w:t>7</w:t>
      </w:r>
      <w:r>
        <w:t xml:space="preserve"> року – в </w:t>
      </w:r>
      <w:r w:rsidR="00E240F9">
        <w:t xml:space="preserve"> </w:t>
      </w:r>
      <w:r>
        <w:t xml:space="preserve">розмірі </w:t>
      </w:r>
      <w:r w:rsidR="00E240F9">
        <w:t xml:space="preserve">3744 </w:t>
      </w:r>
      <w:r>
        <w:t xml:space="preserve"> грн</w:t>
      </w:r>
      <w:r w:rsidR="00B21773">
        <w:t>,</w:t>
      </w:r>
      <w:r>
        <w:t xml:space="preserve"> з 01 січня 202</w:t>
      </w:r>
      <w:r w:rsidR="00E240F9">
        <w:t xml:space="preserve">8 </w:t>
      </w:r>
      <w:r>
        <w:t xml:space="preserve"> року – в розмірі</w:t>
      </w:r>
      <w:r w:rsidR="004311A6">
        <w:t xml:space="preserve"> </w:t>
      </w:r>
      <w:r>
        <w:t xml:space="preserve"> </w:t>
      </w:r>
      <w:r w:rsidR="004311A6">
        <w:t xml:space="preserve">4018 </w:t>
      </w:r>
      <w:r>
        <w:t xml:space="preserve"> грн</w:t>
      </w:r>
      <w:r w:rsidR="004311A6">
        <w:t>.</w:t>
      </w:r>
    </w:p>
    <w:p w14:paraId="5A456388" w14:textId="77777777" w:rsidR="000621CB" w:rsidRDefault="000621CB" w:rsidP="000621CB">
      <w:pPr>
        <w:widowControl w:val="0"/>
        <w:jc w:val="both"/>
        <w:rPr>
          <w:bCs/>
          <w:szCs w:val="28"/>
        </w:rPr>
      </w:pPr>
      <w:r w:rsidRPr="00795F96">
        <w:rPr>
          <w:bCs/>
          <w:szCs w:val="28"/>
        </w:rPr>
        <w:t xml:space="preserve">         </w:t>
      </w:r>
      <w:r>
        <w:rPr>
          <w:bCs/>
          <w:szCs w:val="28"/>
        </w:rPr>
        <w:t>Всього видатків на 202</w:t>
      </w:r>
      <w:r w:rsidR="00771B43">
        <w:rPr>
          <w:bCs/>
          <w:szCs w:val="28"/>
        </w:rPr>
        <w:t xml:space="preserve">6 </w:t>
      </w:r>
      <w:r>
        <w:rPr>
          <w:bCs/>
          <w:szCs w:val="28"/>
        </w:rPr>
        <w:t xml:space="preserve"> рік прогнозується в сумі </w:t>
      </w:r>
      <w:r w:rsidR="00762954">
        <w:rPr>
          <w:bCs/>
          <w:szCs w:val="28"/>
        </w:rPr>
        <w:t xml:space="preserve">251501,4 </w:t>
      </w:r>
      <w:r>
        <w:rPr>
          <w:bCs/>
          <w:szCs w:val="28"/>
        </w:rPr>
        <w:t>тис.</w:t>
      </w:r>
      <w:r w:rsidR="001278B2">
        <w:rPr>
          <w:bCs/>
          <w:szCs w:val="28"/>
        </w:rPr>
        <w:t xml:space="preserve"> </w:t>
      </w:r>
      <w:r>
        <w:rPr>
          <w:bCs/>
          <w:szCs w:val="28"/>
        </w:rPr>
        <w:t>грн, в тому числі по загальному фонду</w:t>
      </w:r>
      <w:r w:rsidR="004E374A">
        <w:rPr>
          <w:bCs/>
          <w:szCs w:val="28"/>
        </w:rPr>
        <w:t xml:space="preserve">  </w:t>
      </w:r>
      <w:r w:rsidR="002466AA">
        <w:rPr>
          <w:bCs/>
          <w:szCs w:val="28"/>
        </w:rPr>
        <w:t>238201,4</w:t>
      </w:r>
      <w:r>
        <w:rPr>
          <w:bCs/>
          <w:szCs w:val="28"/>
        </w:rPr>
        <w:t xml:space="preserve"> тис.</w:t>
      </w:r>
      <w:r w:rsidR="001278B2">
        <w:rPr>
          <w:bCs/>
          <w:szCs w:val="28"/>
        </w:rPr>
        <w:t xml:space="preserve"> </w:t>
      </w:r>
      <w:r>
        <w:rPr>
          <w:bCs/>
          <w:szCs w:val="28"/>
        </w:rPr>
        <w:t xml:space="preserve">грн,  з них по </w:t>
      </w:r>
      <w:r w:rsidR="001278B2">
        <w:rPr>
          <w:bCs/>
          <w:szCs w:val="28"/>
        </w:rPr>
        <w:t xml:space="preserve">державному </w:t>
      </w:r>
      <w:r>
        <w:rPr>
          <w:bCs/>
          <w:szCs w:val="28"/>
        </w:rPr>
        <w:t>управлінню -</w:t>
      </w:r>
      <w:r w:rsidR="002466AA">
        <w:rPr>
          <w:bCs/>
          <w:szCs w:val="28"/>
        </w:rPr>
        <w:t xml:space="preserve">47366,1 </w:t>
      </w:r>
      <w:r>
        <w:rPr>
          <w:bCs/>
          <w:szCs w:val="28"/>
        </w:rPr>
        <w:t xml:space="preserve"> тис.</w:t>
      </w:r>
      <w:r w:rsidR="001278B2">
        <w:rPr>
          <w:bCs/>
          <w:szCs w:val="28"/>
        </w:rPr>
        <w:t xml:space="preserve"> </w:t>
      </w:r>
      <w:r>
        <w:rPr>
          <w:bCs/>
          <w:szCs w:val="28"/>
        </w:rPr>
        <w:t xml:space="preserve">грн, по освіті – </w:t>
      </w:r>
      <w:r w:rsidR="002466AA">
        <w:rPr>
          <w:bCs/>
          <w:szCs w:val="28"/>
        </w:rPr>
        <w:t>151914</w:t>
      </w:r>
      <w:r>
        <w:rPr>
          <w:bCs/>
          <w:szCs w:val="28"/>
        </w:rPr>
        <w:t xml:space="preserve"> тис.</w:t>
      </w:r>
      <w:r w:rsidR="001278B2">
        <w:rPr>
          <w:bCs/>
          <w:szCs w:val="28"/>
        </w:rPr>
        <w:t xml:space="preserve"> </w:t>
      </w:r>
      <w:r>
        <w:rPr>
          <w:bCs/>
          <w:szCs w:val="28"/>
        </w:rPr>
        <w:t>грн, по охороні здоров</w:t>
      </w:r>
      <w:r w:rsidR="001278B2">
        <w:rPr>
          <w:szCs w:val="28"/>
        </w:rPr>
        <w:t>’</w:t>
      </w:r>
      <w:r>
        <w:rPr>
          <w:bCs/>
          <w:szCs w:val="28"/>
        </w:rPr>
        <w:t>я -</w:t>
      </w:r>
      <w:r w:rsidR="002466AA">
        <w:rPr>
          <w:bCs/>
          <w:szCs w:val="28"/>
        </w:rPr>
        <w:t>11399,1</w:t>
      </w:r>
      <w:r>
        <w:rPr>
          <w:bCs/>
          <w:szCs w:val="28"/>
        </w:rPr>
        <w:t xml:space="preserve"> тис.</w:t>
      </w:r>
      <w:r w:rsidR="001278B2">
        <w:rPr>
          <w:bCs/>
          <w:szCs w:val="28"/>
        </w:rPr>
        <w:t xml:space="preserve"> </w:t>
      </w:r>
      <w:r>
        <w:rPr>
          <w:bCs/>
          <w:szCs w:val="28"/>
        </w:rPr>
        <w:t>грн, по соціальному захисту та соціальному забезпеченню –</w:t>
      </w:r>
      <w:r w:rsidR="002466AA">
        <w:rPr>
          <w:bCs/>
          <w:szCs w:val="28"/>
        </w:rPr>
        <w:t>9245,5</w:t>
      </w:r>
      <w:r>
        <w:rPr>
          <w:bCs/>
          <w:szCs w:val="28"/>
        </w:rPr>
        <w:t xml:space="preserve"> тис.</w:t>
      </w:r>
      <w:r w:rsidR="001278B2">
        <w:rPr>
          <w:bCs/>
          <w:szCs w:val="28"/>
        </w:rPr>
        <w:t xml:space="preserve"> </w:t>
      </w:r>
      <w:r>
        <w:rPr>
          <w:bCs/>
          <w:szCs w:val="28"/>
        </w:rPr>
        <w:t xml:space="preserve">грн, по культурі та мистецтву – </w:t>
      </w:r>
      <w:r w:rsidR="002466AA">
        <w:rPr>
          <w:bCs/>
          <w:szCs w:val="28"/>
        </w:rPr>
        <w:t>7443,7</w:t>
      </w:r>
      <w:r>
        <w:rPr>
          <w:bCs/>
          <w:szCs w:val="28"/>
        </w:rPr>
        <w:t xml:space="preserve"> тис.</w:t>
      </w:r>
      <w:r w:rsidR="001278B2">
        <w:rPr>
          <w:bCs/>
          <w:szCs w:val="28"/>
        </w:rPr>
        <w:t xml:space="preserve"> </w:t>
      </w:r>
      <w:r>
        <w:rPr>
          <w:bCs/>
          <w:szCs w:val="28"/>
        </w:rPr>
        <w:t xml:space="preserve">грн, по фізкультурі і спорту – </w:t>
      </w:r>
      <w:r w:rsidR="002466AA">
        <w:rPr>
          <w:bCs/>
          <w:szCs w:val="28"/>
        </w:rPr>
        <w:t>7342,3</w:t>
      </w:r>
      <w:r>
        <w:rPr>
          <w:bCs/>
          <w:szCs w:val="28"/>
        </w:rPr>
        <w:t xml:space="preserve"> тис.</w:t>
      </w:r>
      <w:r w:rsidR="00ED0D16">
        <w:rPr>
          <w:bCs/>
          <w:szCs w:val="28"/>
        </w:rPr>
        <w:t xml:space="preserve"> </w:t>
      </w:r>
      <w:r>
        <w:rPr>
          <w:bCs/>
          <w:szCs w:val="28"/>
        </w:rPr>
        <w:t xml:space="preserve">грн, по </w:t>
      </w:r>
      <w:r w:rsidR="00ED0D16">
        <w:rPr>
          <w:bCs/>
          <w:szCs w:val="28"/>
        </w:rPr>
        <w:t>житлово-комунальному господарству</w:t>
      </w:r>
      <w:r>
        <w:rPr>
          <w:bCs/>
          <w:szCs w:val="28"/>
        </w:rPr>
        <w:t xml:space="preserve"> – </w:t>
      </w:r>
      <w:r w:rsidR="002466AA">
        <w:rPr>
          <w:bCs/>
          <w:szCs w:val="28"/>
        </w:rPr>
        <w:t>10340</w:t>
      </w:r>
      <w:r>
        <w:rPr>
          <w:bCs/>
          <w:szCs w:val="28"/>
        </w:rPr>
        <w:t xml:space="preserve"> тис.</w:t>
      </w:r>
      <w:r w:rsidR="00ED0D16">
        <w:rPr>
          <w:bCs/>
          <w:szCs w:val="28"/>
        </w:rPr>
        <w:t xml:space="preserve"> </w:t>
      </w:r>
      <w:r>
        <w:rPr>
          <w:bCs/>
          <w:szCs w:val="28"/>
        </w:rPr>
        <w:t xml:space="preserve">грн, по економічній діяльності – </w:t>
      </w:r>
      <w:r w:rsidR="002466AA">
        <w:rPr>
          <w:bCs/>
          <w:szCs w:val="28"/>
        </w:rPr>
        <w:t>350 тис.</w:t>
      </w:r>
      <w:r w:rsidR="00ED0D16">
        <w:rPr>
          <w:bCs/>
          <w:szCs w:val="28"/>
        </w:rPr>
        <w:t xml:space="preserve"> </w:t>
      </w:r>
      <w:r w:rsidR="00001EAC">
        <w:rPr>
          <w:bCs/>
          <w:szCs w:val="28"/>
        </w:rPr>
        <w:t xml:space="preserve">грн., по іншій діяльності – 100 тис. грн. </w:t>
      </w:r>
      <w:r>
        <w:rPr>
          <w:bCs/>
          <w:szCs w:val="28"/>
        </w:rPr>
        <w:t xml:space="preserve"> </w:t>
      </w:r>
    </w:p>
    <w:p w14:paraId="3308389E" w14:textId="77777777" w:rsidR="001F754E" w:rsidRDefault="000621CB" w:rsidP="000621CB">
      <w:pPr>
        <w:widowControl w:val="0"/>
        <w:jc w:val="both"/>
        <w:rPr>
          <w:bCs/>
          <w:szCs w:val="28"/>
        </w:rPr>
      </w:pPr>
      <w:r w:rsidRPr="00795F96">
        <w:rPr>
          <w:bCs/>
          <w:szCs w:val="28"/>
        </w:rPr>
        <w:t xml:space="preserve">         </w:t>
      </w:r>
      <w:r>
        <w:rPr>
          <w:bCs/>
          <w:szCs w:val="28"/>
        </w:rPr>
        <w:t>Всього видатків на 202</w:t>
      </w:r>
      <w:r w:rsidR="005E00C7">
        <w:rPr>
          <w:bCs/>
          <w:szCs w:val="28"/>
        </w:rPr>
        <w:t>7</w:t>
      </w:r>
      <w:r>
        <w:rPr>
          <w:bCs/>
          <w:szCs w:val="28"/>
        </w:rPr>
        <w:t xml:space="preserve"> рік прогнозується в сумі  </w:t>
      </w:r>
      <w:r w:rsidR="005E00C7">
        <w:rPr>
          <w:bCs/>
          <w:szCs w:val="28"/>
        </w:rPr>
        <w:t>285703,5</w:t>
      </w:r>
      <w:r>
        <w:rPr>
          <w:bCs/>
          <w:szCs w:val="28"/>
        </w:rPr>
        <w:t xml:space="preserve"> тис.</w:t>
      </w:r>
      <w:r w:rsidR="002B7047">
        <w:rPr>
          <w:bCs/>
          <w:szCs w:val="28"/>
        </w:rPr>
        <w:t xml:space="preserve"> </w:t>
      </w:r>
      <w:r>
        <w:rPr>
          <w:bCs/>
          <w:szCs w:val="28"/>
        </w:rPr>
        <w:t>грн., в тому числі по загальному фонду –</w:t>
      </w:r>
      <w:r w:rsidR="002B7047">
        <w:rPr>
          <w:bCs/>
          <w:szCs w:val="28"/>
        </w:rPr>
        <w:t xml:space="preserve"> </w:t>
      </w:r>
      <w:r w:rsidR="005E00C7">
        <w:rPr>
          <w:bCs/>
          <w:szCs w:val="28"/>
        </w:rPr>
        <w:t>272003,5</w:t>
      </w:r>
      <w:r>
        <w:rPr>
          <w:bCs/>
          <w:szCs w:val="28"/>
        </w:rPr>
        <w:t xml:space="preserve"> тис.</w:t>
      </w:r>
      <w:r w:rsidR="006A4825">
        <w:rPr>
          <w:bCs/>
          <w:szCs w:val="28"/>
        </w:rPr>
        <w:t xml:space="preserve"> </w:t>
      </w:r>
      <w:r>
        <w:rPr>
          <w:bCs/>
          <w:szCs w:val="28"/>
        </w:rPr>
        <w:t>грн,  з них по управлінню -</w:t>
      </w:r>
      <w:r w:rsidR="00ED65B9">
        <w:rPr>
          <w:bCs/>
          <w:szCs w:val="28"/>
        </w:rPr>
        <w:t>4</w:t>
      </w:r>
      <w:r w:rsidR="002C15E2">
        <w:rPr>
          <w:bCs/>
          <w:szCs w:val="28"/>
        </w:rPr>
        <w:t>9011,8</w:t>
      </w:r>
      <w:r>
        <w:rPr>
          <w:bCs/>
          <w:szCs w:val="28"/>
        </w:rPr>
        <w:t xml:space="preserve"> тис.</w:t>
      </w:r>
      <w:r w:rsidR="006A4825">
        <w:rPr>
          <w:bCs/>
          <w:szCs w:val="28"/>
        </w:rPr>
        <w:t xml:space="preserve"> </w:t>
      </w:r>
      <w:r>
        <w:rPr>
          <w:bCs/>
          <w:szCs w:val="28"/>
        </w:rPr>
        <w:t>грн, по освіті –</w:t>
      </w:r>
      <w:r w:rsidR="002C15E2">
        <w:rPr>
          <w:bCs/>
          <w:szCs w:val="28"/>
        </w:rPr>
        <w:t>164960,3</w:t>
      </w:r>
      <w:r w:rsidR="00ED65B9">
        <w:rPr>
          <w:bCs/>
          <w:szCs w:val="28"/>
        </w:rPr>
        <w:t xml:space="preserve"> </w:t>
      </w:r>
      <w:r>
        <w:rPr>
          <w:bCs/>
          <w:szCs w:val="28"/>
        </w:rPr>
        <w:t>тис.</w:t>
      </w:r>
      <w:r w:rsidR="006A4825">
        <w:rPr>
          <w:bCs/>
          <w:szCs w:val="28"/>
        </w:rPr>
        <w:t xml:space="preserve"> </w:t>
      </w:r>
      <w:r>
        <w:rPr>
          <w:bCs/>
          <w:szCs w:val="28"/>
        </w:rPr>
        <w:t>грн, по охороні здоров</w:t>
      </w:r>
      <w:r w:rsidR="002B7047">
        <w:rPr>
          <w:szCs w:val="28"/>
        </w:rPr>
        <w:t>’</w:t>
      </w:r>
      <w:r>
        <w:rPr>
          <w:bCs/>
          <w:szCs w:val="28"/>
        </w:rPr>
        <w:t xml:space="preserve">я – </w:t>
      </w:r>
      <w:r w:rsidR="002C15E2">
        <w:rPr>
          <w:bCs/>
          <w:szCs w:val="28"/>
        </w:rPr>
        <w:t>14719,1</w:t>
      </w:r>
      <w:r>
        <w:rPr>
          <w:bCs/>
          <w:szCs w:val="28"/>
        </w:rPr>
        <w:t xml:space="preserve"> тис.</w:t>
      </w:r>
      <w:r w:rsidR="006A4825">
        <w:rPr>
          <w:bCs/>
          <w:szCs w:val="28"/>
        </w:rPr>
        <w:t xml:space="preserve"> </w:t>
      </w:r>
      <w:r>
        <w:rPr>
          <w:bCs/>
          <w:szCs w:val="28"/>
        </w:rPr>
        <w:t xml:space="preserve">грн, по соціальному захисту та соціальному забезпеченню – </w:t>
      </w:r>
      <w:r w:rsidR="00ED65B9">
        <w:rPr>
          <w:bCs/>
          <w:szCs w:val="28"/>
        </w:rPr>
        <w:t>10245</w:t>
      </w:r>
      <w:r>
        <w:rPr>
          <w:bCs/>
          <w:szCs w:val="28"/>
        </w:rPr>
        <w:t xml:space="preserve"> тис.</w:t>
      </w:r>
      <w:r w:rsidR="006A4825">
        <w:rPr>
          <w:bCs/>
          <w:szCs w:val="28"/>
        </w:rPr>
        <w:t xml:space="preserve"> </w:t>
      </w:r>
      <w:r>
        <w:rPr>
          <w:bCs/>
          <w:szCs w:val="28"/>
        </w:rPr>
        <w:t xml:space="preserve">грн, по культурі та мистецтву – </w:t>
      </w:r>
      <w:r w:rsidR="002C15E2">
        <w:rPr>
          <w:bCs/>
          <w:szCs w:val="28"/>
        </w:rPr>
        <w:t xml:space="preserve">8421 </w:t>
      </w:r>
      <w:r>
        <w:rPr>
          <w:bCs/>
          <w:szCs w:val="28"/>
        </w:rPr>
        <w:t>тис.</w:t>
      </w:r>
      <w:r w:rsidR="006A4825">
        <w:rPr>
          <w:bCs/>
          <w:szCs w:val="28"/>
        </w:rPr>
        <w:t xml:space="preserve"> </w:t>
      </w:r>
      <w:r>
        <w:rPr>
          <w:bCs/>
          <w:szCs w:val="28"/>
        </w:rPr>
        <w:t xml:space="preserve">грн, по фізкультурі і спорту – </w:t>
      </w:r>
      <w:r w:rsidR="002C15E2">
        <w:rPr>
          <w:bCs/>
          <w:szCs w:val="28"/>
        </w:rPr>
        <w:t>8285,5</w:t>
      </w:r>
      <w:r>
        <w:rPr>
          <w:bCs/>
          <w:szCs w:val="28"/>
        </w:rPr>
        <w:t xml:space="preserve">  тис.</w:t>
      </w:r>
      <w:r w:rsidR="006A4825">
        <w:rPr>
          <w:bCs/>
          <w:szCs w:val="28"/>
        </w:rPr>
        <w:t xml:space="preserve"> </w:t>
      </w:r>
      <w:r>
        <w:rPr>
          <w:bCs/>
          <w:szCs w:val="28"/>
        </w:rPr>
        <w:t xml:space="preserve">грн, по ЖКГ –  </w:t>
      </w:r>
      <w:r w:rsidR="002C15E2">
        <w:rPr>
          <w:bCs/>
          <w:szCs w:val="28"/>
        </w:rPr>
        <w:t>14063,3</w:t>
      </w:r>
      <w:r>
        <w:rPr>
          <w:bCs/>
          <w:szCs w:val="28"/>
        </w:rPr>
        <w:t xml:space="preserve">  тис.</w:t>
      </w:r>
      <w:r w:rsidR="006A4825">
        <w:rPr>
          <w:bCs/>
          <w:szCs w:val="28"/>
        </w:rPr>
        <w:t xml:space="preserve"> </w:t>
      </w:r>
      <w:r>
        <w:rPr>
          <w:bCs/>
          <w:szCs w:val="28"/>
        </w:rPr>
        <w:t xml:space="preserve">грн, по економічній діяльності – </w:t>
      </w:r>
      <w:r w:rsidR="002C15E2">
        <w:rPr>
          <w:bCs/>
          <w:szCs w:val="28"/>
        </w:rPr>
        <w:t>385,0</w:t>
      </w:r>
      <w:r>
        <w:rPr>
          <w:bCs/>
          <w:szCs w:val="28"/>
        </w:rPr>
        <w:t xml:space="preserve"> тис.</w:t>
      </w:r>
      <w:r w:rsidR="005F3EBF">
        <w:rPr>
          <w:bCs/>
          <w:szCs w:val="28"/>
        </w:rPr>
        <w:t xml:space="preserve"> грн, по іншій діяльності – 100 тис. грн.  </w:t>
      </w:r>
    </w:p>
    <w:p w14:paraId="5D70C190" w14:textId="77777777" w:rsidR="000621CB" w:rsidRDefault="001F754E" w:rsidP="000621CB">
      <w:pPr>
        <w:widowControl w:val="0"/>
        <w:jc w:val="both"/>
        <w:rPr>
          <w:bCs/>
          <w:szCs w:val="28"/>
        </w:rPr>
      </w:pPr>
      <w:r>
        <w:rPr>
          <w:bCs/>
          <w:szCs w:val="28"/>
        </w:rPr>
        <w:t xml:space="preserve"> </w:t>
      </w:r>
      <w:r w:rsidR="00515A82">
        <w:rPr>
          <w:bCs/>
          <w:szCs w:val="28"/>
        </w:rPr>
        <w:t xml:space="preserve">    </w:t>
      </w:r>
      <w:r>
        <w:rPr>
          <w:bCs/>
          <w:szCs w:val="28"/>
        </w:rPr>
        <w:t xml:space="preserve">    </w:t>
      </w:r>
      <w:r w:rsidR="000621CB">
        <w:rPr>
          <w:bCs/>
          <w:szCs w:val="28"/>
        </w:rPr>
        <w:t>Всього видатків на 202</w:t>
      </w:r>
      <w:r w:rsidR="00515A82">
        <w:rPr>
          <w:bCs/>
          <w:szCs w:val="28"/>
        </w:rPr>
        <w:t>8</w:t>
      </w:r>
      <w:r w:rsidR="000621CB">
        <w:rPr>
          <w:bCs/>
          <w:szCs w:val="28"/>
        </w:rPr>
        <w:t xml:space="preserve">  рік прогнозується в сумі </w:t>
      </w:r>
      <w:r w:rsidR="001F6531">
        <w:rPr>
          <w:bCs/>
          <w:szCs w:val="28"/>
        </w:rPr>
        <w:t>327022,0</w:t>
      </w:r>
      <w:r w:rsidR="000621CB">
        <w:rPr>
          <w:bCs/>
          <w:szCs w:val="28"/>
        </w:rPr>
        <w:t xml:space="preserve">  тис.</w:t>
      </w:r>
      <w:r w:rsidR="0035776F">
        <w:rPr>
          <w:bCs/>
          <w:szCs w:val="28"/>
        </w:rPr>
        <w:t xml:space="preserve"> </w:t>
      </w:r>
      <w:r w:rsidR="000621CB">
        <w:rPr>
          <w:bCs/>
          <w:szCs w:val="28"/>
        </w:rPr>
        <w:t>грн, в тому числі по загальному фонду –</w:t>
      </w:r>
      <w:r w:rsidR="001F6531">
        <w:rPr>
          <w:bCs/>
          <w:szCs w:val="28"/>
        </w:rPr>
        <w:t>294922,0</w:t>
      </w:r>
      <w:r w:rsidR="000621CB">
        <w:rPr>
          <w:bCs/>
          <w:szCs w:val="28"/>
        </w:rPr>
        <w:t xml:space="preserve"> тис.</w:t>
      </w:r>
      <w:r w:rsidR="0035776F">
        <w:rPr>
          <w:bCs/>
          <w:szCs w:val="28"/>
        </w:rPr>
        <w:t xml:space="preserve"> </w:t>
      </w:r>
      <w:r w:rsidR="000621CB">
        <w:rPr>
          <w:bCs/>
          <w:szCs w:val="28"/>
        </w:rPr>
        <w:t>грн</w:t>
      </w:r>
      <w:r w:rsidR="0015162F">
        <w:rPr>
          <w:bCs/>
          <w:szCs w:val="28"/>
        </w:rPr>
        <w:t>,  з них по управлінню -50726,3</w:t>
      </w:r>
      <w:r w:rsidR="000621CB">
        <w:rPr>
          <w:bCs/>
          <w:szCs w:val="28"/>
        </w:rPr>
        <w:t xml:space="preserve"> тис.</w:t>
      </w:r>
      <w:r w:rsidR="0035776F">
        <w:rPr>
          <w:bCs/>
          <w:szCs w:val="28"/>
        </w:rPr>
        <w:t xml:space="preserve"> </w:t>
      </w:r>
      <w:r w:rsidR="000621CB">
        <w:rPr>
          <w:bCs/>
          <w:szCs w:val="28"/>
        </w:rPr>
        <w:t xml:space="preserve">грн, по освіті – </w:t>
      </w:r>
      <w:r w:rsidR="0015162F">
        <w:rPr>
          <w:bCs/>
          <w:szCs w:val="28"/>
        </w:rPr>
        <w:t>179288,5</w:t>
      </w:r>
      <w:r w:rsidR="000621CB">
        <w:rPr>
          <w:bCs/>
          <w:szCs w:val="28"/>
        </w:rPr>
        <w:t xml:space="preserve"> тис.</w:t>
      </w:r>
      <w:r w:rsidR="0035776F">
        <w:rPr>
          <w:bCs/>
          <w:szCs w:val="28"/>
        </w:rPr>
        <w:t xml:space="preserve"> </w:t>
      </w:r>
      <w:r w:rsidR="000621CB">
        <w:rPr>
          <w:bCs/>
          <w:szCs w:val="28"/>
        </w:rPr>
        <w:t>грн, по охороні здоров</w:t>
      </w:r>
      <w:r w:rsidR="00F545DE">
        <w:rPr>
          <w:szCs w:val="28"/>
        </w:rPr>
        <w:t>’</w:t>
      </w:r>
      <w:r w:rsidR="000621CB">
        <w:rPr>
          <w:bCs/>
          <w:szCs w:val="28"/>
        </w:rPr>
        <w:t xml:space="preserve">я – </w:t>
      </w:r>
      <w:r w:rsidR="0015162F">
        <w:rPr>
          <w:bCs/>
          <w:szCs w:val="28"/>
        </w:rPr>
        <w:t>15632,0</w:t>
      </w:r>
      <w:r w:rsidR="000621CB">
        <w:rPr>
          <w:bCs/>
          <w:szCs w:val="28"/>
        </w:rPr>
        <w:t xml:space="preserve"> тис.</w:t>
      </w:r>
      <w:r w:rsidR="0035776F">
        <w:rPr>
          <w:bCs/>
          <w:szCs w:val="28"/>
        </w:rPr>
        <w:t xml:space="preserve"> </w:t>
      </w:r>
      <w:r w:rsidR="000621CB">
        <w:rPr>
          <w:bCs/>
          <w:szCs w:val="28"/>
        </w:rPr>
        <w:t xml:space="preserve">грн, по соціальному захисту та соціальному забезпеченню – </w:t>
      </w:r>
      <w:r w:rsidR="0015162F">
        <w:rPr>
          <w:bCs/>
          <w:szCs w:val="28"/>
        </w:rPr>
        <w:t>13005,5</w:t>
      </w:r>
      <w:r w:rsidR="000621CB">
        <w:rPr>
          <w:bCs/>
          <w:szCs w:val="28"/>
        </w:rPr>
        <w:t xml:space="preserve"> тис.</w:t>
      </w:r>
      <w:r w:rsidR="0035776F">
        <w:rPr>
          <w:bCs/>
          <w:szCs w:val="28"/>
        </w:rPr>
        <w:t xml:space="preserve"> </w:t>
      </w:r>
      <w:r w:rsidR="000621CB">
        <w:rPr>
          <w:bCs/>
          <w:szCs w:val="28"/>
        </w:rPr>
        <w:t>грн, по культурі та мистецтву –</w:t>
      </w:r>
      <w:r w:rsidR="00561976">
        <w:rPr>
          <w:bCs/>
          <w:szCs w:val="28"/>
        </w:rPr>
        <w:t xml:space="preserve"> </w:t>
      </w:r>
      <w:r w:rsidR="0015162F">
        <w:rPr>
          <w:bCs/>
          <w:szCs w:val="28"/>
        </w:rPr>
        <w:t xml:space="preserve">8979,9 </w:t>
      </w:r>
      <w:r w:rsidR="000621CB">
        <w:rPr>
          <w:bCs/>
          <w:szCs w:val="28"/>
        </w:rPr>
        <w:t>тис.</w:t>
      </w:r>
      <w:r w:rsidR="0035776F">
        <w:rPr>
          <w:bCs/>
          <w:szCs w:val="28"/>
        </w:rPr>
        <w:t xml:space="preserve"> </w:t>
      </w:r>
      <w:r w:rsidR="000621CB">
        <w:rPr>
          <w:bCs/>
          <w:szCs w:val="28"/>
        </w:rPr>
        <w:t xml:space="preserve">грн, по фізкультурі і спорту – </w:t>
      </w:r>
      <w:r w:rsidR="0015162F">
        <w:rPr>
          <w:bCs/>
          <w:szCs w:val="28"/>
        </w:rPr>
        <w:t>8803,7</w:t>
      </w:r>
      <w:r w:rsidR="000621CB">
        <w:rPr>
          <w:bCs/>
          <w:szCs w:val="28"/>
        </w:rPr>
        <w:t xml:space="preserve"> тис.</w:t>
      </w:r>
      <w:r w:rsidR="0035776F">
        <w:rPr>
          <w:bCs/>
          <w:szCs w:val="28"/>
        </w:rPr>
        <w:t xml:space="preserve"> </w:t>
      </w:r>
      <w:r w:rsidR="000621CB">
        <w:rPr>
          <w:bCs/>
          <w:szCs w:val="28"/>
        </w:rPr>
        <w:t xml:space="preserve">грн, по ЖКГ – </w:t>
      </w:r>
      <w:r w:rsidR="0015162F">
        <w:rPr>
          <w:bCs/>
          <w:szCs w:val="28"/>
        </w:rPr>
        <w:t>18070,1</w:t>
      </w:r>
      <w:r w:rsidR="000621CB">
        <w:rPr>
          <w:bCs/>
          <w:szCs w:val="28"/>
        </w:rPr>
        <w:t xml:space="preserve"> тис.</w:t>
      </w:r>
      <w:r w:rsidR="0035776F">
        <w:rPr>
          <w:bCs/>
          <w:szCs w:val="28"/>
        </w:rPr>
        <w:t xml:space="preserve"> </w:t>
      </w:r>
      <w:r w:rsidR="000621CB">
        <w:rPr>
          <w:bCs/>
          <w:szCs w:val="28"/>
        </w:rPr>
        <w:t xml:space="preserve">грн, по економічній діяльності – </w:t>
      </w:r>
      <w:r w:rsidR="0015162F">
        <w:rPr>
          <w:bCs/>
          <w:szCs w:val="28"/>
        </w:rPr>
        <w:t>406</w:t>
      </w:r>
      <w:r w:rsidR="000621CB">
        <w:rPr>
          <w:bCs/>
          <w:szCs w:val="28"/>
        </w:rPr>
        <w:t xml:space="preserve"> тис.</w:t>
      </w:r>
      <w:r w:rsidR="0035776F">
        <w:rPr>
          <w:bCs/>
          <w:szCs w:val="28"/>
        </w:rPr>
        <w:t xml:space="preserve"> грн,</w:t>
      </w:r>
      <w:r w:rsidR="000621CB">
        <w:rPr>
          <w:bCs/>
          <w:szCs w:val="28"/>
        </w:rPr>
        <w:t xml:space="preserve"> </w:t>
      </w:r>
      <w:r w:rsidR="005F3EBF">
        <w:rPr>
          <w:bCs/>
          <w:szCs w:val="28"/>
        </w:rPr>
        <w:t xml:space="preserve">по іншій діяльності – 100 тис. грн.  </w:t>
      </w:r>
    </w:p>
    <w:p w14:paraId="49BEAC0B" w14:textId="77777777" w:rsidR="002F6947" w:rsidRDefault="000621CB" w:rsidP="000621CB">
      <w:pPr>
        <w:ind w:firstLine="709"/>
        <w:jc w:val="both"/>
        <w:rPr>
          <w:bCs/>
          <w:szCs w:val="28"/>
        </w:rPr>
      </w:pPr>
      <w:r>
        <w:rPr>
          <w:bCs/>
          <w:szCs w:val="28"/>
        </w:rPr>
        <w:tab/>
        <w:t>По спеціальному фонду</w:t>
      </w:r>
      <w:r w:rsidR="002F6947">
        <w:rPr>
          <w:bCs/>
          <w:szCs w:val="28"/>
        </w:rPr>
        <w:t xml:space="preserve"> передбачено асигнувань:</w:t>
      </w:r>
    </w:p>
    <w:p w14:paraId="32DB1011" w14:textId="77777777" w:rsidR="002F6947" w:rsidRDefault="002F6947" w:rsidP="002F6947">
      <w:pPr>
        <w:jc w:val="both"/>
        <w:rPr>
          <w:bCs/>
          <w:szCs w:val="28"/>
        </w:rPr>
      </w:pPr>
      <w:r>
        <w:rPr>
          <w:bCs/>
          <w:szCs w:val="28"/>
        </w:rPr>
        <w:t>на 2026 рік</w:t>
      </w:r>
      <w:r w:rsidR="00984D76">
        <w:rPr>
          <w:bCs/>
          <w:szCs w:val="28"/>
        </w:rPr>
        <w:t xml:space="preserve"> -</w:t>
      </w:r>
      <w:r>
        <w:rPr>
          <w:bCs/>
          <w:szCs w:val="28"/>
        </w:rPr>
        <w:t xml:space="preserve"> 13300,0 тис.</w:t>
      </w:r>
      <w:r w:rsidR="00984D76">
        <w:rPr>
          <w:bCs/>
          <w:szCs w:val="28"/>
        </w:rPr>
        <w:t xml:space="preserve"> грн,</w:t>
      </w:r>
      <w:r>
        <w:rPr>
          <w:bCs/>
          <w:szCs w:val="28"/>
        </w:rPr>
        <w:t xml:space="preserve"> в </w:t>
      </w:r>
      <w:proofErr w:type="spellStart"/>
      <w:r>
        <w:rPr>
          <w:bCs/>
          <w:szCs w:val="28"/>
        </w:rPr>
        <w:t>т.ч</w:t>
      </w:r>
      <w:proofErr w:type="spellEnd"/>
      <w:r>
        <w:rPr>
          <w:bCs/>
          <w:szCs w:val="28"/>
        </w:rPr>
        <w:t>. на публічні інвестиційні проекти – 10000 тис.</w:t>
      </w:r>
      <w:r w:rsidR="00984D76">
        <w:rPr>
          <w:bCs/>
          <w:szCs w:val="28"/>
        </w:rPr>
        <w:t xml:space="preserve"> </w:t>
      </w:r>
      <w:r>
        <w:rPr>
          <w:bCs/>
          <w:szCs w:val="28"/>
        </w:rPr>
        <w:t>грн, 3200 тис</w:t>
      </w:r>
      <w:r w:rsidR="00984D76">
        <w:rPr>
          <w:bCs/>
          <w:szCs w:val="28"/>
        </w:rPr>
        <w:t xml:space="preserve"> </w:t>
      </w:r>
      <w:r>
        <w:rPr>
          <w:bCs/>
          <w:szCs w:val="28"/>
        </w:rPr>
        <w:t>.грн – батьківська плата по закладах освіти, 100 тис.</w:t>
      </w:r>
      <w:r w:rsidR="00984D76">
        <w:rPr>
          <w:bCs/>
          <w:szCs w:val="28"/>
        </w:rPr>
        <w:t xml:space="preserve"> </w:t>
      </w:r>
      <w:r>
        <w:rPr>
          <w:bCs/>
          <w:szCs w:val="28"/>
        </w:rPr>
        <w:t>грн – на природоохоронні заходи;</w:t>
      </w:r>
    </w:p>
    <w:p w14:paraId="19042F80" w14:textId="77777777" w:rsidR="002F6947" w:rsidRDefault="002F6947" w:rsidP="002F6947">
      <w:pPr>
        <w:jc w:val="both"/>
        <w:rPr>
          <w:bCs/>
          <w:szCs w:val="28"/>
        </w:rPr>
      </w:pPr>
      <w:r>
        <w:rPr>
          <w:bCs/>
          <w:szCs w:val="28"/>
        </w:rPr>
        <w:t>на 2027 рік – 13700 тис.</w:t>
      </w:r>
      <w:r w:rsidR="00984D76">
        <w:rPr>
          <w:bCs/>
          <w:szCs w:val="28"/>
        </w:rPr>
        <w:t xml:space="preserve"> </w:t>
      </w:r>
      <w:r>
        <w:rPr>
          <w:bCs/>
          <w:szCs w:val="28"/>
        </w:rPr>
        <w:t xml:space="preserve">грн, в </w:t>
      </w:r>
      <w:proofErr w:type="spellStart"/>
      <w:r>
        <w:rPr>
          <w:bCs/>
          <w:szCs w:val="28"/>
        </w:rPr>
        <w:t>т.ч</w:t>
      </w:r>
      <w:proofErr w:type="spellEnd"/>
      <w:r>
        <w:rPr>
          <w:bCs/>
          <w:szCs w:val="28"/>
        </w:rPr>
        <w:t>. на публічні інвестиційні проекти – 10000 тис.</w:t>
      </w:r>
      <w:r w:rsidR="00984D76">
        <w:rPr>
          <w:bCs/>
          <w:szCs w:val="28"/>
        </w:rPr>
        <w:t xml:space="preserve"> </w:t>
      </w:r>
      <w:r>
        <w:rPr>
          <w:bCs/>
          <w:szCs w:val="28"/>
        </w:rPr>
        <w:t>грн, 3600 тис.</w:t>
      </w:r>
      <w:r w:rsidR="00984D76">
        <w:rPr>
          <w:bCs/>
          <w:szCs w:val="28"/>
        </w:rPr>
        <w:t xml:space="preserve"> </w:t>
      </w:r>
      <w:r>
        <w:rPr>
          <w:bCs/>
          <w:szCs w:val="28"/>
        </w:rPr>
        <w:t>грн – батьківська плата по закладах освіти, 100 тис.</w:t>
      </w:r>
      <w:r w:rsidR="00984D76">
        <w:rPr>
          <w:bCs/>
          <w:szCs w:val="28"/>
        </w:rPr>
        <w:t xml:space="preserve"> </w:t>
      </w:r>
      <w:r>
        <w:rPr>
          <w:bCs/>
          <w:szCs w:val="28"/>
        </w:rPr>
        <w:t>грн – на природоохоронні заходи;</w:t>
      </w:r>
    </w:p>
    <w:p w14:paraId="509EF460" w14:textId="77777777" w:rsidR="00880211" w:rsidRDefault="002F6947" w:rsidP="00000758">
      <w:pPr>
        <w:jc w:val="both"/>
        <w:rPr>
          <w:bCs/>
          <w:szCs w:val="28"/>
        </w:rPr>
      </w:pPr>
      <w:r>
        <w:rPr>
          <w:bCs/>
          <w:szCs w:val="28"/>
        </w:rPr>
        <w:t xml:space="preserve">на 2028 рік – </w:t>
      </w:r>
      <w:r w:rsidR="00B71E83">
        <w:rPr>
          <w:bCs/>
          <w:szCs w:val="28"/>
        </w:rPr>
        <w:t>32100</w:t>
      </w:r>
      <w:r>
        <w:rPr>
          <w:bCs/>
          <w:szCs w:val="28"/>
        </w:rPr>
        <w:t xml:space="preserve"> тис.</w:t>
      </w:r>
      <w:r w:rsidR="00984D76">
        <w:rPr>
          <w:bCs/>
          <w:szCs w:val="28"/>
        </w:rPr>
        <w:t xml:space="preserve"> </w:t>
      </w:r>
      <w:r>
        <w:rPr>
          <w:bCs/>
          <w:szCs w:val="28"/>
        </w:rPr>
        <w:t xml:space="preserve">грн, в </w:t>
      </w:r>
      <w:proofErr w:type="spellStart"/>
      <w:r>
        <w:rPr>
          <w:bCs/>
          <w:szCs w:val="28"/>
        </w:rPr>
        <w:t>т.ч</w:t>
      </w:r>
      <w:proofErr w:type="spellEnd"/>
      <w:r>
        <w:rPr>
          <w:bCs/>
          <w:szCs w:val="28"/>
        </w:rPr>
        <w:t xml:space="preserve">. на публічні інвестиційні проекти – </w:t>
      </w:r>
      <w:r w:rsidR="00B71E83">
        <w:rPr>
          <w:bCs/>
          <w:szCs w:val="28"/>
        </w:rPr>
        <w:t>28</w:t>
      </w:r>
      <w:r>
        <w:rPr>
          <w:bCs/>
          <w:szCs w:val="28"/>
        </w:rPr>
        <w:t>000 тис.</w:t>
      </w:r>
      <w:r w:rsidR="00984D76">
        <w:rPr>
          <w:bCs/>
          <w:szCs w:val="28"/>
        </w:rPr>
        <w:t xml:space="preserve"> </w:t>
      </w:r>
      <w:r>
        <w:rPr>
          <w:bCs/>
          <w:szCs w:val="28"/>
        </w:rPr>
        <w:t>грн, 4000 тис.</w:t>
      </w:r>
      <w:r w:rsidR="00984D76">
        <w:rPr>
          <w:bCs/>
          <w:szCs w:val="28"/>
        </w:rPr>
        <w:t xml:space="preserve"> </w:t>
      </w:r>
      <w:r>
        <w:rPr>
          <w:bCs/>
          <w:szCs w:val="28"/>
        </w:rPr>
        <w:t>грн – батьківська плата по закладах освіти, 100 тис.</w:t>
      </w:r>
      <w:r w:rsidR="00984D76">
        <w:rPr>
          <w:bCs/>
          <w:szCs w:val="28"/>
        </w:rPr>
        <w:t xml:space="preserve"> </w:t>
      </w:r>
      <w:r>
        <w:rPr>
          <w:bCs/>
          <w:szCs w:val="28"/>
        </w:rPr>
        <w:t>грн – на природоохоронні заходи.</w:t>
      </w:r>
    </w:p>
    <w:p w14:paraId="7D11ED86" w14:textId="77777777" w:rsidR="00000758" w:rsidRDefault="00000758" w:rsidP="00000758">
      <w:pPr>
        <w:jc w:val="both"/>
        <w:rPr>
          <w:b/>
          <w:szCs w:val="28"/>
        </w:rPr>
      </w:pPr>
    </w:p>
    <w:p w14:paraId="33D2280A" w14:textId="77777777" w:rsidR="005573E9" w:rsidRDefault="00597F38" w:rsidP="00597F38">
      <w:pPr>
        <w:ind w:firstLine="709"/>
        <w:jc w:val="center"/>
        <w:rPr>
          <w:b/>
          <w:szCs w:val="28"/>
        </w:rPr>
      </w:pPr>
      <w:r w:rsidRPr="00795F96">
        <w:rPr>
          <w:b/>
          <w:szCs w:val="28"/>
        </w:rPr>
        <w:t>Освіта</w:t>
      </w:r>
    </w:p>
    <w:p w14:paraId="2056D2F0" w14:textId="77777777" w:rsidR="00A6510E" w:rsidRPr="00617DF4" w:rsidRDefault="00A6510E" w:rsidP="00597F38">
      <w:pPr>
        <w:ind w:firstLine="709"/>
        <w:jc w:val="center"/>
        <w:rPr>
          <w:b/>
          <w:szCs w:val="28"/>
        </w:rPr>
      </w:pPr>
      <w:bookmarkStart w:id="1" w:name="n262"/>
      <w:bookmarkEnd w:id="1"/>
    </w:p>
    <w:p w14:paraId="3DE709B8" w14:textId="77777777" w:rsidR="00597F38" w:rsidRPr="00795F96" w:rsidRDefault="00597F38" w:rsidP="00597F38">
      <w:pPr>
        <w:widowControl w:val="0"/>
        <w:spacing w:before="120"/>
        <w:ind w:firstLine="709"/>
        <w:jc w:val="both"/>
        <w:rPr>
          <w:szCs w:val="28"/>
          <w:lang w:eastAsia="ru-RU"/>
        </w:rPr>
      </w:pPr>
      <w:r w:rsidRPr="00795F96">
        <w:rPr>
          <w:rFonts w:eastAsia="Times New Roman"/>
          <w:szCs w:val="28"/>
          <w:lang w:eastAsia="uk-UA"/>
        </w:rPr>
        <w:t>В рамках цієї галузі з  бюджету</w:t>
      </w:r>
      <w:r>
        <w:rPr>
          <w:rFonts w:eastAsia="Times New Roman"/>
          <w:szCs w:val="28"/>
          <w:lang w:eastAsia="uk-UA"/>
        </w:rPr>
        <w:t xml:space="preserve"> </w:t>
      </w:r>
      <w:r w:rsidR="008D2120">
        <w:rPr>
          <w:rFonts w:eastAsia="Times New Roman"/>
          <w:szCs w:val="28"/>
          <w:lang w:eastAsia="uk-UA"/>
        </w:rPr>
        <w:t xml:space="preserve">міської </w:t>
      </w:r>
      <w:r>
        <w:rPr>
          <w:rFonts w:eastAsia="Times New Roman"/>
          <w:szCs w:val="28"/>
          <w:lang w:eastAsia="uk-UA"/>
        </w:rPr>
        <w:t xml:space="preserve">Хотинської </w:t>
      </w:r>
      <w:r w:rsidRPr="00795F96">
        <w:rPr>
          <w:rFonts w:eastAsia="Times New Roman"/>
          <w:szCs w:val="28"/>
          <w:lang w:eastAsia="uk-UA"/>
        </w:rPr>
        <w:t xml:space="preserve">територіальної громади фінансуватиметься  </w:t>
      </w:r>
      <w:r w:rsidR="0003643E">
        <w:rPr>
          <w:rFonts w:eastAsia="Times New Roman"/>
          <w:szCs w:val="28"/>
          <w:lang w:eastAsia="uk-UA"/>
        </w:rPr>
        <w:t>21</w:t>
      </w:r>
      <w:r w:rsidRPr="00795F96">
        <w:rPr>
          <w:rFonts w:eastAsia="Times New Roman"/>
          <w:szCs w:val="28"/>
          <w:lang w:eastAsia="uk-UA"/>
        </w:rPr>
        <w:t xml:space="preserve"> бюджетни</w:t>
      </w:r>
      <w:r w:rsidR="003D752A">
        <w:rPr>
          <w:rFonts w:eastAsia="Times New Roman"/>
          <w:szCs w:val="28"/>
          <w:lang w:eastAsia="uk-UA"/>
        </w:rPr>
        <w:t>й</w:t>
      </w:r>
      <w:r w:rsidRPr="00795F96">
        <w:rPr>
          <w:rFonts w:eastAsia="Times New Roman"/>
          <w:szCs w:val="28"/>
          <w:lang w:eastAsia="uk-UA"/>
        </w:rPr>
        <w:t xml:space="preserve"> заклад. Послуги з надання</w:t>
      </w:r>
      <w:r w:rsidR="00194909">
        <w:rPr>
          <w:rFonts w:eastAsia="Times New Roman"/>
          <w:szCs w:val="28"/>
          <w:lang w:eastAsia="uk-UA"/>
        </w:rPr>
        <w:t xml:space="preserve"> середньої освіти отримають </w:t>
      </w:r>
      <w:r w:rsidRPr="00795F96">
        <w:rPr>
          <w:rFonts w:eastAsia="Times New Roman"/>
          <w:szCs w:val="28"/>
          <w:lang w:eastAsia="uk-UA"/>
        </w:rPr>
        <w:t xml:space="preserve"> </w:t>
      </w:r>
      <w:r w:rsidR="00E25B05">
        <w:rPr>
          <w:rFonts w:eastAsia="Times New Roman"/>
          <w:szCs w:val="28"/>
          <w:lang w:eastAsia="uk-UA"/>
        </w:rPr>
        <w:t>2048</w:t>
      </w:r>
      <w:r w:rsidR="00194909">
        <w:rPr>
          <w:rFonts w:eastAsia="Times New Roman"/>
          <w:szCs w:val="28"/>
          <w:lang w:eastAsia="uk-UA"/>
        </w:rPr>
        <w:t xml:space="preserve"> </w:t>
      </w:r>
      <w:r w:rsidRPr="00795F96">
        <w:rPr>
          <w:rFonts w:eastAsia="Times New Roman"/>
          <w:szCs w:val="28"/>
          <w:lang w:eastAsia="uk-UA"/>
        </w:rPr>
        <w:t>учнів,</w:t>
      </w:r>
      <w:r w:rsidRPr="00795F96">
        <w:rPr>
          <w:rFonts w:eastAsia="Times New Roman"/>
          <w:color w:val="FF0000"/>
          <w:szCs w:val="28"/>
          <w:lang w:eastAsia="uk-UA"/>
        </w:rPr>
        <w:t xml:space="preserve"> </w:t>
      </w:r>
      <w:r w:rsidRPr="00795F96">
        <w:rPr>
          <w:rFonts w:eastAsia="Times New Roman"/>
          <w:szCs w:val="28"/>
          <w:lang w:eastAsia="uk-UA"/>
        </w:rPr>
        <w:t>кількість дітей</w:t>
      </w:r>
      <w:r w:rsidRPr="00795F96">
        <w:rPr>
          <w:rFonts w:eastAsia="Times New Roman"/>
          <w:color w:val="FF0000"/>
          <w:szCs w:val="28"/>
          <w:lang w:eastAsia="uk-UA"/>
        </w:rPr>
        <w:t xml:space="preserve"> </w:t>
      </w:r>
      <w:r w:rsidRPr="00795F96">
        <w:rPr>
          <w:rFonts w:eastAsia="Times New Roman"/>
          <w:szCs w:val="28"/>
          <w:lang w:eastAsia="uk-UA"/>
        </w:rPr>
        <w:t>у дошкільних навчальних</w:t>
      </w:r>
      <w:r w:rsidR="00194909">
        <w:rPr>
          <w:rFonts w:eastAsia="Times New Roman"/>
          <w:szCs w:val="28"/>
          <w:lang w:eastAsia="uk-UA"/>
        </w:rPr>
        <w:t xml:space="preserve"> закладах </w:t>
      </w:r>
      <w:r w:rsidRPr="00795F96">
        <w:rPr>
          <w:rFonts w:eastAsia="Times New Roman"/>
          <w:szCs w:val="28"/>
          <w:lang w:eastAsia="uk-UA"/>
        </w:rPr>
        <w:t xml:space="preserve">  та до</w:t>
      </w:r>
      <w:r w:rsidR="00194909">
        <w:rPr>
          <w:rFonts w:eastAsia="Times New Roman"/>
          <w:szCs w:val="28"/>
          <w:lang w:eastAsia="uk-UA"/>
        </w:rPr>
        <w:t>шкільних підрозділах НВК складе</w:t>
      </w:r>
      <w:r w:rsidRPr="00795F96">
        <w:rPr>
          <w:rFonts w:eastAsia="Times New Roman"/>
          <w:szCs w:val="28"/>
          <w:lang w:eastAsia="uk-UA"/>
        </w:rPr>
        <w:t xml:space="preserve"> </w:t>
      </w:r>
      <w:r w:rsidR="00E25B05">
        <w:rPr>
          <w:rFonts w:eastAsia="Times New Roman"/>
          <w:szCs w:val="28"/>
          <w:lang w:eastAsia="uk-UA"/>
        </w:rPr>
        <w:t>539</w:t>
      </w:r>
      <w:r w:rsidR="00385ED4">
        <w:rPr>
          <w:rFonts w:eastAsia="Times New Roman"/>
          <w:szCs w:val="28"/>
          <w:lang w:eastAsia="uk-UA"/>
        </w:rPr>
        <w:t xml:space="preserve"> дітей</w:t>
      </w:r>
      <w:r w:rsidRPr="00795F96">
        <w:rPr>
          <w:rFonts w:eastAsia="Times New Roman"/>
          <w:szCs w:val="28"/>
          <w:lang w:eastAsia="uk-UA"/>
        </w:rPr>
        <w:t xml:space="preserve">, у Будинку дітей та учнівської молоді займатимуться </w:t>
      </w:r>
      <w:r w:rsidR="00E25B05">
        <w:rPr>
          <w:rFonts w:eastAsia="Times New Roman"/>
          <w:szCs w:val="28"/>
          <w:lang w:eastAsia="uk-UA"/>
        </w:rPr>
        <w:t>603</w:t>
      </w:r>
      <w:r w:rsidRPr="00795F96">
        <w:rPr>
          <w:rFonts w:eastAsia="Times New Roman"/>
          <w:szCs w:val="28"/>
          <w:lang w:eastAsia="uk-UA"/>
        </w:rPr>
        <w:t xml:space="preserve"> дітей.</w:t>
      </w:r>
    </w:p>
    <w:p w14:paraId="636CAB16" w14:textId="77777777" w:rsidR="00597F38" w:rsidRDefault="00597F38" w:rsidP="00597F38">
      <w:pPr>
        <w:widowControl w:val="0"/>
        <w:ind w:firstLine="709"/>
        <w:jc w:val="both"/>
      </w:pPr>
      <w:r w:rsidRPr="00795F96">
        <w:rPr>
          <w:rFonts w:eastAsia="Times New Roman"/>
          <w:szCs w:val="28"/>
          <w:lang w:eastAsia="uk-UA"/>
        </w:rPr>
        <w:t>Пріоритетом розвитку галузі освіти є забезпечення доступності високоякісної освіти відповідно до європейських стандартів освітньої системи</w:t>
      </w:r>
      <w:r w:rsidR="002F1CF6" w:rsidRPr="002F1CF6">
        <w:t xml:space="preserve"> </w:t>
      </w:r>
      <w:r w:rsidR="002F1CF6">
        <w:t xml:space="preserve">шляхом реалізації таких заходів: </w:t>
      </w:r>
      <w:r w:rsidR="002F1CF6" w:rsidRPr="002F1CF6">
        <w:t xml:space="preserve">забезпечення в рамках продовження реформи </w:t>
      </w:r>
      <w:r w:rsidR="002F1CF6" w:rsidRPr="002F1CF6">
        <w:lastRenderedPageBreak/>
        <w:t>загальної середньої освіти «Нова українська школа»</w:t>
      </w:r>
      <w:r w:rsidR="002F1CF6">
        <w:t>;</w:t>
      </w:r>
      <w:r w:rsidR="002F1CF6" w:rsidRPr="002F1CF6">
        <w:t xml:space="preserve"> забезпечення закладів загальної середньої освіти сучасним навчальним обладнанням та оновлення матеріально-технічної бази; створення умов для надання якісних освітніх послуг, зокрема шляхом упорядкування мережі малокомплектних шкіл; розбудова безпечної та інклюзивної системи освіти за допомогою  освітніх послуг учням з особливими освітніми потребами</w:t>
      </w:r>
      <w:r w:rsidR="002F1CF6">
        <w:rPr>
          <w:rFonts w:eastAsia="Times New Roman"/>
          <w:szCs w:val="28"/>
          <w:lang w:eastAsia="uk-UA"/>
        </w:rPr>
        <w:t>.</w:t>
      </w:r>
      <w:r w:rsidR="002F1CF6" w:rsidRPr="002F1CF6">
        <w:t xml:space="preserve"> </w:t>
      </w:r>
    </w:p>
    <w:p w14:paraId="5AEC63A0" w14:textId="77777777" w:rsidR="0003643E" w:rsidRDefault="0003643E" w:rsidP="00597F38">
      <w:pPr>
        <w:widowControl w:val="0"/>
        <w:ind w:firstLine="709"/>
        <w:jc w:val="both"/>
      </w:pPr>
    </w:p>
    <w:p w14:paraId="39B6DBE6" w14:textId="77777777" w:rsidR="0003643E" w:rsidRDefault="0003643E" w:rsidP="00597F38">
      <w:pPr>
        <w:widowControl w:val="0"/>
        <w:ind w:firstLine="709"/>
        <w:jc w:val="both"/>
      </w:pPr>
    </w:p>
    <w:p w14:paraId="371EDA2D" w14:textId="77777777" w:rsidR="00A6510E" w:rsidRDefault="00936FE5" w:rsidP="00936FE5">
      <w:pPr>
        <w:widowControl w:val="0"/>
        <w:spacing w:before="240"/>
        <w:ind w:firstLine="709"/>
        <w:jc w:val="center"/>
        <w:rPr>
          <w:rFonts w:eastAsia="Times New Roman"/>
          <w:b/>
          <w:bCs/>
          <w:szCs w:val="28"/>
          <w:lang w:eastAsia="uk-UA"/>
        </w:rPr>
      </w:pPr>
      <w:r w:rsidRPr="00BE2FEF">
        <w:rPr>
          <w:rFonts w:eastAsia="Times New Roman"/>
          <w:b/>
          <w:bCs/>
          <w:szCs w:val="28"/>
          <w:lang w:eastAsia="uk-UA"/>
        </w:rPr>
        <w:t xml:space="preserve">Охорона здоров’я </w:t>
      </w:r>
    </w:p>
    <w:p w14:paraId="35A4BF19" w14:textId="77777777" w:rsidR="009D732B" w:rsidRPr="00BE2FEF" w:rsidRDefault="009D732B" w:rsidP="00936FE5">
      <w:pPr>
        <w:widowControl w:val="0"/>
        <w:spacing w:before="240"/>
        <w:ind w:firstLine="709"/>
        <w:jc w:val="center"/>
        <w:rPr>
          <w:rFonts w:eastAsia="Times New Roman"/>
          <w:b/>
          <w:bCs/>
          <w:szCs w:val="28"/>
          <w:lang w:eastAsia="uk-UA"/>
        </w:rPr>
      </w:pPr>
    </w:p>
    <w:p w14:paraId="0C43F841" w14:textId="77777777" w:rsidR="00EE3256" w:rsidRPr="00BE2FEF" w:rsidRDefault="00EE3256" w:rsidP="00EE3256">
      <w:pPr>
        <w:widowControl w:val="0"/>
        <w:ind w:firstLine="709"/>
        <w:jc w:val="both"/>
        <w:rPr>
          <w:szCs w:val="28"/>
          <w:shd w:val="clear" w:color="auto" w:fill="FFFFFF"/>
        </w:rPr>
      </w:pPr>
      <w:r w:rsidRPr="00BE2FEF">
        <w:rPr>
          <w:rFonts w:eastAsia="Times New Roman"/>
          <w:szCs w:val="28"/>
          <w:lang w:eastAsia="uk-UA"/>
        </w:rPr>
        <w:t xml:space="preserve">У  рамках реформи фінансування медичної галузі  з  бюджету  </w:t>
      </w:r>
      <w:r w:rsidR="001B3C0D">
        <w:rPr>
          <w:rFonts w:eastAsia="Times New Roman"/>
          <w:szCs w:val="28"/>
          <w:lang w:eastAsia="uk-UA"/>
        </w:rPr>
        <w:t xml:space="preserve">громади </w:t>
      </w:r>
      <w:r w:rsidRPr="00BE2FEF">
        <w:rPr>
          <w:rFonts w:eastAsia="Times New Roman"/>
          <w:szCs w:val="28"/>
          <w:lang w:eastAsia="uk-UA"/>
        </w:rPr>
        <w:t>здійснюватимет</w:t>
      </w:r>
      <w:r w:rsidR="001B3C0D">
        <w:rPr>
          <w:rFonts w:eastAsia="Times New Roman"/>
          <w:szCs w:val="28"/>
          <w:lang w:eastAsia="uk-UA"/>
        </w:rPr>
        <w:t>ься фінансова підтримка</w:t>
      </w:r>
      <w:r w:rsidRPr="00BE2FEF">
        <w:rPr>
          <w:rFonts w:eastAsia="Times New Roman"/>
          <w:szCs w:val="28"/>
          <w:lang w:eastAsia="uk-UA"/>
        </w:rPr>
        <w:t xml:space="preserve"> комунальних некомерційних підприємств</w:t>
      </w:r>
      <w:r w:rsidR="005E3578">
        <w:rPr>
          <w:rFonts w:eastAsia="Times New Roman"/>
          <w:szCs w:val="28"/>
          <w:lang w:eastAsia="uk-UA"/>
        </w:rPr>
        <w:t xml:space="preserve"> Хотинської міської ради</w:t>
      </w:r>
      <w:r w:rsidR="00320C43">
        <w:rPr>
          <w:rFonts w:eastAsia="Times New Roman"/>
          <w:szCs w:val="28"/>
          <w:lang w:eastAsia="uk-UA"/>
        </w:rPr>
        <w:t xml:space="preserve"> – КНП «Багатопрофільна лікарня Хотинської міської ради» та КНП «Центр первинної медичної допомоги Хотинської міської ради».</w:t>
      </w:r>
      <w:r w:rsidR="00A04435">
        <w:rPr>
          <w:rFonts w:eastAsia="Times New Roman"/>
          <w:szCs w:val="28"/>
          <w:lang w:eastAsia="uk-UA"/>
        </w:rPr>
        <w:t xml:space="preserve"> Передбачається на  2026 рік</w:t>
      </w:r>
      <w:r w:rsidR="0095026B">
        <w:rPr>
          <w:rFonts w:eastAsia="Times New Roman"/>
          <w:szCs w:val="28"/>
          <w:lang w:eastAsia="uk-UA"/>
        </w:rPr>
        <w:t>:</w:t>
      </w:r>
      <w:r w:rsidR="00A04435">
        <w:rPr>
          <w:rFonts w:eastAsia="Times New Roman"/>
          <w:szCs w:val="28"/>
          <w:lang w:eastAsia="uk-UA"/>
        </w:rPr>
        <w:t xml:space="preserve"> по КНП «Багатопрофільна  лікарня Хотинської міської ради»</w:t>
      </w:r>
      <w:r w:rsidR="00B55A18">
        <w:rPr>
          <w:rFonts w:eastAsia="Times New Roman"/>
          <w:szCs w:val="28"/>
          <w:lang w:eastAsia="uk-UA"/>
        </w:rPr>
        <w:t xml:space="preserve"> -</w:t>
      </w:r>
      <w:r w:rsidR="00A04435">
        <w:rPr>
          <w:rFonts w:eastAsia="Times New Roman"/>
          <w:szCs w:val="28"/>
          <w:lang w:eastAsia="uk-UA"/>
        </w:rPr>
        <w:t xml:space="preserve"> 9900 тис.</w:t>
      </w:r>
      <w:r w:rsidR="00B55A18">
        <w:rPr>
          <w:rFonts w:eastAsia="Times New Roman"/>
          <w:szCs w:val="28"/>
          <w:lang w:eastAsia="uk-UA"/>
        </w:rPr>
        <w:t xml:space="preserve"> </w:t>
      </w:r>
      <w:r w:rsidR="00A04435">
        <w:rPr>
          <w:rFonts w:eastAsia="Times New Roman"/>
          <w:szCs w:val="28"/>
          <w:lang w:eastAsia="uk-UA"/>
        </w:rPr>
        <w:t xml:space="preserve">грн, в </w:t>
      </w:r>
      <w:proofErr w:type="spellStart"/>
      <w:r w:rsidR="00A04435">
        <w:rPr>
          <w:rFonts w:eastAsia="Times New Roman"/>
          <w:szCs w:val="28"/>
          <w:lang w:eastAsia="uk-UA"/>
        </w:rPr>
        <w:t>т.ч</w:t>
      </w:r>
      <w:proofErr w:type="spellEnd"/>
      <w:r w:rsidR="00A04435">
        <w:rPr>
          <w:rFonts w:eastAsia="Times New Roman"/>
          <w:szCs w:val="28"/>
          <w:lang w:eastAsia="uk-UA"/>
        </w:rPr>
        <w:t>. на енергоносії – 7400 тис.</w:t>
      </w:r>
      <w:r w:rsidR="00B55A18">
        <w:rPr>
          <w:rFonts w:eastAsia="Times New Roman"/>
          <w:szCs w:val="28"/>
          <w:lang w:eastAsia="uk-UA"/>
        </w:rPr>
        <w:t xml:space="preserve"> </w:t>
      </w:r>
      <w:r w:rsidR="00A04435">
        <w:rPr>
          <w:rFonts w:eastAsia="Times New Roman"/>
          <w:szCs w:val="28"/>
          <w:lang w:eastAsia="uk-UA"/>
        </w:rPr>
        <w:t xml:space="preserve">грн, на публічні </w:t>
      </w:r>
      <w:r w:rsidR="00B55A18">
        <w:rPr>
          <w:rFonts w:eastAsia="Times New Roman"/>
          <w:szCs w:val="28"/>
          <w:lang w:eastAsia="uk-UA"/>
        </w:rPr>
        <w:t xml:space="preserve"> </w:t>
      </w:r>
      <w:r w:rsidR="00A04435">
        <w:rPr>
          <w:rFonts w:eastAsia="Times New Roman"/>
          <w:szCs w:val="28"/>
          <w:lang w:eastAsia="uk-UA"/>
        </w:rPr>
        <w:t>інвестиційні проекти  - 2500 тис.</w:t>
      </w:r>
      <w:r w:rsidR="00B55A18">
        <w:rPr>
          <w:rFonts w:eastAsia="Times New Roman"/>
          <w:szCs w:val="28"/>
          <w:lang w:eastAsia="uk-UA"/>
        </w:rPr>
        <w:t xml:space="preserve"> </w:t>
      </w:r>
      <w:r w:rsidR="00A04435">
        <w:rPr>
          <w:rFonts w:eastAsia="Times New Roman"/>
          <w:szCs w:val="28"/>
          <w:lang w:eastAsia="uk-UA"/>
        </w:rPr>
        <w:t>грн, по КНП «Центр первинної медичної допомоги Хотинської міської ради» - 3361,1 тис.</w:t>
      </w:r>
      <w:r w:rsidR="00B55A18">
        <w:rPr>
          <w:rFonts w:eastAsia="Times New Roman"/>
          <w:szCs w:val="28"/>
          <w:lang w:eastAsia="uk-UA"/>
        </w:rPr>
        <w:t xml:space="preserve"> </w:t>
      </w:r>
      <w:r w:rsidR="00A04435">
        <w:rPr>
          <w:rFonts w:eastAsia="Times New Roman"/>
          <w:szCs w:val="28"/>
          <w:lang w:eastAsia="uk-UA"/>
        </w:rPr>
        <w:t>грн на енергоносії та пільгові медикаменти</w:t>
      </w:r>
      <w:r w:rsidR="00EE0059">
        <w:rPr>
          <w:rFonts w:eastAsia="Times New Roman"/>
          <w:szCs w:val="28"/>
          <w:lang w:eastAsia="uk-UA"/>
        </w:rPr>
        <w:t xml:space="preserve">; </w:t>
      </w:r>
      <w:r w:rsidR="00A04435">
        <w:rPr>
          <w:rFonts w:eastAsia="Times New Roman"/>
          <w:szCs w:val="28"/>
          <w:lang w:eastAsia="uk-UA"/>
        </w:rPr>
        <w:t>на  2027 рік</w:t>
      </w:r>
      <w:r w:rsidR="0095026B">
        <w:rPr>
          <w:rFonts w:eastAsia="Times New Roman"/>
          <w:szCs w:val="28"/>
          <w:lang w:eastAsia="uk-UA"/>
        </w:rPr>
        <w:t>:</w:t>
      </w:r>
      <w:r w:rsidR="00A04435">
        <w:rPr>
          <w:rFonts w:eastAsia="Times New Roman"/>
          <w:szCs w:val="28"/>
          <w:lang w:eastAsia="uk-UA"/>
        </w:rPr>
        <w:t xml:space="preserve">  по КНП «Багатопрофільна  лікарня Хотинської міської ради»</w:t>
      </w:r>
      <w:r w:rsidR="0095026B">
        <w:rPr>
          <w:rFonts w:eastAsia="Times New Roman"/>
          <w:szCs w:val="28"/>
          <w:lang w:eastAsia="uk-UA"/>
        </w:rPr>
        <w:t xml:space="preserve"> - </w:t>
      </w:r>
      <w:r w:rsidR="00EE0059">
        <w:rPr>
          <w:rFonts w:eastAsia="Times New Roman"/>
          <w:szCs w:val="28"/>
          <w:lang w:eastAsia="uk-UA"/>
        </w:rPr>
        <w:t>12939,4</w:t>
      </w:r>
      <w:r w:rsidR="0095026B">
        <w:rPr>
          <w:rFonts w:eastAsia="Times New Roman"/>
          <w:szCs w:val="28"/>
          <w:lang w:eastAsia="uk-UA"/>
        </w:rPr>
        <w:t xml:space="preserve"> тис. г</w:t>
      </w:r>
      <w:r w:rsidR="00A04435">
        <w:rPr>
          <w:rFonts w:eastAsia="Times New Roman"/>
          <w:szCs w:val="28"/>
          <w:lang w:eastAsia="uk-UA"/>
        </w:rPr>
        <w:t xml:space="preserve">рн, в </w:t>
      </w:r>
      <w:proofErr w:type="spellStart"/>
      <w:r w:rsidR="00A04435">
        <w:rPr>
          <w:rFonts w:eastAsia="Times New Roman"/>
          <w:szCs w:val="28"/>
          <w:lang w:eastAsia="uk-UA"/>
        </w:rPr>
        <w:t>т.ч</w:t>
      </w:r>
      <w:proofErr w:type="spellEnd"/>
      <w:r w:rsidR="00A04435">
        <w:rPr>
          <w:rFonts w:eastAsia="Times New Roman"/>
          <w:szCs w:val="28"/>
          <w:lang w:eastAsia="uk-UA"/>
        </w:rPr>
        <w:t xml:space="preserve">. на енергоносії – </w:t>
      </w:r>
      <w:r w:rsidR="00EE0059">
        <w:rPr>
          <w:rFonts w:eastAsia="Times New Roman"/>
          <w:szCs w:val="28"/>
          <w:lang w:eastAsia="uk-UA"/>
        </w:rPr>
        <w:t>9492</w:t>
      </w:r>
      <w:r w:rsidR="00A04435">
        <w:rPr>
          <w:rFonts w:eastAsia="Times New Roman"/>
          <w:szCs w:val="28"/>
          <w:lang w:eastAsia="uk-UA"/>
        </w:rPr>
        <w:t xml:space="preserve"> тис.</w:t>
      </w:r>
      <w:r w:rsidR="0095026B">
        <w:rPr>
          <w:rFonts w:eastAsia="Times New Roman"/>
          <w:szCs w:val="28"/>
          <w:lang w:eastAsia="uk-UA"/>
        </w:rPr>
        <w:t xml:space="preserve"> </w:t>
      </w:r>
      <w:r w:rsidR="00A04435">
        <w:rPr>
          <w:rFonts w:eastAsia="Times New Roman"/>
          <w:szCs w:val="28"/>
          <w:lang w:eastAsia="uk-UA"/>
        </w:rPr>
        <w:t>грн,</w:t>
      </w:r>
      <w:r w:rsidR="00EE0059">
        <w:rPr>
          <w:rFonts w:eastAsia="Times New Roman"/>
          <w:szCs w:val="28"/>
          <w:lang w:eastAsia="uk-UA"/>
        </w:rPr>
        <w:t xml:space="preserve"> на інші видатки – 947,4 тис.</w:t>
      </w:r>
      <w:r w:rsidR="0095026B">
        <w:rPr>
          <w:rFonts w:eastAsia="Times New Roman"/>
          <w:szCs w:val="28"/>
          <w:lang w:eastAsia="uk-UA"/>
        </w:rPr>
        <w:t xml:space="preserve"> </w:t>
      </w:r>
      <w:r w:rsidR="00EE0059">
        <w:rPr>
          <w:rFonts w:eastAsia="Times New Roman"/>
          <w:szCs w:val="28"/>
          <w:lang w:eastAsia="uk-UA"/>
        </w:rPr>
        <w:t>грн,</w:t>
      </w:r>
      <w:r w:rsidR="00A04435">
        <w:rPr>
          <w:rFonts w:eastAsia="Times New Roman"/>
          <w:szCs w:val="28"/>
          <w:lang w:eastAsia="uk-UA"/>
        </w:rPr>
        <w:t xml:space="preserve"> на публічні інвестиційні проекти  - 2500 тис.</w:t>
      </w:r>
      <w:r w:rsidR="0095026B">
        <w:rPr>
          <w:rFonts w:eastAsia="Times New Roman"/>
          <w:szCs w:val="28"/>
          <w:lang w:eastAsia="uk-UA"/>
        </w:rPr>
        <w:t xml:space="preserve"> </w:t>
      </w:r>
      <w:r w:rsidR="00A04435">
        <w:rPr>
          <w:rFonts w:eastAsia="Times New Roman"/>
          <w:szCs w:val="28"/>
          <w:lang w:eastAsia="uk-UA"/>
        </w:rPr>
        <w:t>грн,</w:t>
      </w:r>
      <w:r w:rsidR="00EE0059" w:rsidRPr="00EE0059">
        <w:rPr>
          <w:rFonts w:eastAsia="Times New Roman"/>
          <w:szCs w:val="28"/>
          <w:lang w:eastAsia="uk-UA"/>
        </w:rPr>
        <w:t xml:space="preserve"> </w:t>
      </w:r>
      <w:r w:rsidR="00EE0059">
        <w:rPr>
          <w:rFonts w:eastAsia="Times New Roman"/>
          <w:szCs w:val="28"/>
          <w:lang w:eastAsia="uk-UA"/>
        </w:rPr>
        <w:t>по КНП «Центр первинної медичної допомоги Хотинської міської ради» - 4279,7 тис.</w:t>
      </w:r>
      <w:r w:rsidR="005739E8">
        <w:rPr>
          <w:rFonts w:eastAsia="Times New Roman"/>
          <w:szCs w:val="28"/>
          <w:lang w:eastAsia="uk-UA"/>
        </w:rPr>
        <w:t xml:space="preserve"> </w:t>
      </w:r>
      <w:r w:rsidR="00EE0059">
        <w:rPr>
          <w:rFonts w:eastAsia="Times New Roman"/>
          <w:szCs w:val="28"/>
          <w:lang w:eastAsia="uk-UA"/>
        </w:rPr>
        <w:t>грн на енергоносії та пільгові медикаменти;</w:t>
      </w:r>
      <w:r w:rsidR="00A04435">
        <w:rPr>
          <w:rFonts w:eastAsia="Times New Roman"/>
          <w:szCs w:val="28"/>
          <w:lang w:eastAsia="uk-UA"/>
        </w:rPr>
        <w:t xml:space="preserve">  </w:t>
      </w:r>
      <w:r w:rsidR="000673B4">
        <w:rPr>
          <w:rFonts w:eastAsia="Times New Roman"/>
          <w:szCs w:val="28"/>
          <w:lang w:eastAsia="uk-UA"/>
        </w:rPr>
        <w:t>на  2028 рік</w:t>
      </w:r>
      <w:r w:rsidR="005739E8">
        <w:rPr>
          <w:rFonts w:eastAsia="Times New Roman"/>
          <w:szCs w:val="28"/>
          <w:lang w:eastAsia="uk-UA"/>
        </w:rPr>
        <w:t>:</w:t>
      </w:r>
      <w:r w:rsidR="000673B4">
        <w:rPr>
          <w:rFonts w:eastAsia="Times New Roman"/>
          <w:szCs w:val="28"/>
          <w:lang w:eastAsia="uk-UA"/>
        </w:rPr>
        <w:t xml:space="preserve">  по КНП «Багатопрофільна  лікарня Хотинської міської ради»</w:t>
      </w:r>
      <w:r w:rsidR="005739E8">
        <w:rPr>
          <w:rFonts w:eastAsia="Times New Roman"/>
          <w:szCs w:val="28"/>
          <w:lang w:eastAsia="uk-UA"/>
        </w:rPr>
        <w:t xml:space="preserve"> -</w:t>
      </w:r>
      <w:r w:rsidR="000673B4">
        <w:rPr>
          <w:rFonts w:eastAsia="Times New Roman"/>
          <w:szCs w:val="28"/>
          <w:lang w:eastAsia="uk-UA"/>
        </w:rPr>
        <w:t xml:space="preserve"> 17287,3  тис.</w:t>
      </w:r>
      <w:r w:rsidR="005739E8">
        <w:rPr>
          <w:rFonts w:eastAsia="Times New Roman"/>
          <w:szCs w:val="28"/>
          <w:lang w:eastAsia="uk-UA"/>
        </w:rPr>
        <w:t xml:space="preserve"> </w:t>
      </w:r>
      <w:r w:rsidR="000673B4">
        <w:rPr>
          <w:rFonts w:eastAsia="Times New Roman"/>
          <w:szCs w:val="28"/>
          <w:lang w:eastAsia="uk-UA"/>
        </w:rPr>
        <w:t xml:space="preserve">грн, в </w:t>
      </w:r>
      <w:proofErr w:type="spellStart"/>
      <w:r w:rsidR="000673B4">
        <w:rPr>
          <w:rFonts w:eastAsia="Times New Roman"/>
          <w:szCs w:val="28"/>
          <w:lang w:eastAsia="uk-UA"/>
        </w:rPr>
        <w:t>т.ч</w:t>
      </w:r>
      <w:proofErr w:type="spellEnd"/>
      <w:r w:rsidR="000673B4">
        <w:rPr>
          <w:rFonts w:eastAsia="Times New Roman"/>
          <w:szCs w:val="28"/>
          <w:lang w:eastAsia="uk-UA"/>
        </w:rPr>
        <w:t>. на енергоносії – 10023 тис.</w:t>
      </w:r>
      <w:r w:rsidR="005739E8">
        <w:rPr>
          <w:rFonts w:eastAsia="Times New Roman"/>
          <w:szCs w:val="28"/>
          <w:lang w:eastAsia="uk-UA"/>
        </w:rPr>
        <w:t xml:space="preserve"> </w:t>
      </w:r>
      <w:r w:rsidR="000673B4">
        <w:rPr>
          <w:rFonts w:eastAsia="Times New Roman"/>
          <w:szCs w:val="28"/>
          <w:lang w:eastAsia="uk-UA"/>
        </w:rPr>
        <w:t>грн,</w:t>
      </w:r>
      <w:r w:rsidR="005739E8">
        <w:rPr>
          <w:rFonts w:eastAsia="Times New Roman"/>
          <w:szCs w:val="28"/>
          <w:lang w:eastAsia="uk-UA"/>
        </w:rPr>
        <w:t xml:space="preserve"> </w:t>
      </w:r>
      <w:r w:rsidR="00C900DF">
        <w:rPr>
          <w:rFonts w:eastAsia="Times New Roman"/>
          <w:szCs w:val="28"/>
          <w:lang w:eastAsia="uk-UA"/>
        </w:rPr>
        <w:t>на інші видатки – 264,3 тис.</w:t>
      </w:r>
      <w:r w:rsidR="005739E8">
        <w:rPr>
          <w:rFonts w:eastAsia="Times New Roman"/>
          <w:szCs w:val="28"/>
          <w:lang w:eastAsia="uk-UA"/>
        </w:rPr>
        <w:t xml:space="preserve"> </w:t>
      </w:r>
      <w:r w:rsidR="00C900DF">
        <w:rPr>
          <w:rFonts w:eastAsia="Times New Roman"/>
          <w:szCs w:val="28"/>
          <w:lang w:eastAsia="uk-UA"/>
        </w:rPr>
        <w:t>грн,</w:t>
      </w:r>
      <w:r w:rsidR="000673B4">
        <w:rPr>
          <w:rFonts w:eastAsia="Times New Roman"/>
          <w:szCs w:val="28"/>
          <w:lang w:eastAsia="uk-UA"/>
        </w:rPr>
        <w:t xml:space="preserve"> на публічні інвестиційні проекти  - 7000 тис.</w:t>
      </w:r>
      <w:r w:rsidR="005739E8">
        <w:rPr>
          <w:rFonts w:eastAsia="Times New Roman"/>
          <w:szCs w:val="28"/>
          <w:lang w:eastAsia="uk-UA"/>
        </w:rPr>
        <w:t xml:space="preserve"> грн,</w:t>
      </w:r>
      <w:r w:rsidR="000673B4">
        <w:rPr>
          <w:rFonts w:eastAsia="Times New Roman"/>
          <w:szCs w:val="28"/>
          <w:lang w:eastAsia="uk-UA"/>
        </w:rPr>
        <w:t xml:space="preserve"> по КНП «Центр первинної медичної допомоги Хотинської міської ради» - 4572,7 тис.</w:t>
      </w:r>
      <w:r w:rsidR="005739E8">
        <w:rPr>
          <w:rFonts w:eastAsia="Times New Roman"/>
          <w:szCs w:val="28"/>
          <w:lang w:eastAsia="uk-UA"/>
        </w:rPr>
        <w:t xml:space="preserve"> </w:t>
      </w:r>
      <w:r w:rsidR="000673B4">
        <w:rPr>
          <w:rFonts w:eastAsia="Times New Roman"/>
          <w:szCs w:val="28"/>
          <w:lang w:eastAsia="uk-UA"/>
        </w:rPr>
        <w:t>грн на енергоносії та пільгові медикаменти.</w:t>
      </w:r>
    </w:p>
    <w:p w14:paraId="269784BF" w14:textId="77777777" w:rsidR="00EB1086" w:rsidRDefault="00EE3256" w:rsidP="00EB1086">
      <w:pPr>
        <w:widowControl w:val="0"/>
        <w:spacing w:before="240"/>
        <w:ind w:firstLine="709"/>
        <w:jc w:val="both"/>
        <w:rPr>
          <w:rFonts w:eastAsia="Times New Roman"/>
          <w:b/>
          <w:bCs/>
          <w:szCs w:val="28"/>
          <w:lang w:eastAsia="uk-UA"/>
        </w:rPr>
      </w:pPr>
      <w:r w:rsidRPr="00BE2FEF">
        <w:rPr>
          <w:rFonts w:eastAsia="Times New Roman"/>
          <w:szCs w:val="28"/>
          <w:lang w:eastAsia="uk-UA"/>
        </w:rPr>
        <w:t xml:space="preserve">Пріоритетами розвитку галузі є забезпечення населення високоякісними і доступними медичними послугами та створення сприятливих умов життєдіяльності людини. </w:t>
      </w:r>
    </w:p>
    <w:p w14:paraId="1DCC5088" w14:textId="77777777" w:rsidR="00D21021" w:rsidRDefault="00936FE5" w:rsidP="00936FE5">
      <w:pPr>
        <w:spacing w:before="360"/>
        <w:ind w:firstLine="709"/>
        <w:jc w:val="center"/>
        <w:rPr>
          <w:rFonts w:eastAsia="Times New Roman"/>
          <w:b/>
          <w:bCs/>
          <w:szCs w:val="28"/>
          <w:lang w:eastAsia="uk-UA"/>
        </w:rPr>
      </w:pPr>
      <w:r w:rsidRPr="00BE2FEF">
        <w:rPr>
          <w:rFonts w:eastAsia="Times New Roman"/>
          <w:b/>
          <w:bCs/>
          <w:szCs w:val="28"/>
          <w:lang w:eastAsia="uk-UA"/>
        </w:rPr>
        <w:t>Соціальний захист та соціальне забезпечення</w:t>
      </w:r>
    </w:p>
    <w:p w14:paraId="423A2D46" w14:textId="77777777" w:rsidR="00E60D47" w:rsidRPr="00A85430" w:rsidRDefault="00B34F3F" w:rsidP="00E60D47">
      <w:pPr>
        <w:spacing w:before="360"/>
        <w:ind w:firstLine="709"/>
        <w:jc w:val="both"/>
        <w:rPr>
          <w:szCs w:val="28"/>
        </w:rPr>
      </w:pPr>
      <w:r>
        <w:t xml:space="preserve">Усвідомлюючи необхідність підвищення якості та рівня життя </w:t>
      </w:r>
      <w:r w:rsidR="00D21021">
        <w:t xml:space="preserve">мешканців </w:t>
      </w:r>
      <w:r>
        <w:t xml:space="preserve"> громад</w:t>
      </w:r>
      <w:r w:rsidR="00D21021">
        <w:t>и</w:t>
      </w:r>
      <w:r w:rsidR="006102B6">
        <w:t>,</w:t>
      </w:r>
      <w:r w:rsidR="00D21021">
        <w:t xml:space="preserve"> нагальним  завданням є</w:t>
      </w:r>
      <w:r>
        <w:t xml:space="preserve"> визначення основних пріоритетів та активне впровадження реформ, які сприятимуть створенню ефективної та досконалої системи здійснення соціальної підтримки  населення у середньостроковій перспективі. Зокрема, надалі впроваджуватиметься комплексний підхід до розв'язання проблем найбільш  вразливих верств населення</w:t>
      </w:r>
      <w:r w:rsidR="00AB5E7A">
        <w:t xml:space="preserve"> в тому числі </w:t>
      </w:r>
      <w:r w:rsidR="00880EFE">
        <w:t>внутрішньо переміщених осіб</w:t>
      </w:r>
      <w:r>
        <w:t>, сприяння їх соціальній інтеграції ,</w:t>
      </w:r>
      <w:r w:rsidR="008C50F2">
        <w:t xml:space="preserve"> впровадження державної політики у справах ветеранів,</w:t>
      </w:r>
      <w:r>
        <w:t xml:space="preserve"> забезпечення захисту прав ді</w:t>
      </w:r>
      <w:r w:rsidR="00AB5E7A">
        <w:t>тей, їх безпеки та благополуччя.</w:t>
      </w:r>
      <w:r>
        <w:t xml:space="preserve"> </w:t>
      </w:r>
    </w:p>
    <w:p w14:paraId="4CE7B54A" w14:textId="77777777" w:rsidR="00936FE5" w:rsidRDefault="00936FE5" w:rsidP="00936FE5">
      <w:pPr>
        <w:widowControl w:val="0"/>
        <w:spacing w:before="120"/>
        <w:ind w:firstLine="709"/>
        <w:jc w:val="both"/>
        <w:rPr>
          <w:rFonts w:eastAsia="Times New Roman"/>
          <w:szCs w:val="28"/>
          <w:lang w:eastAsia="uk-UA"/>
        </w:rPr>
      </w:pPr>
      <w:r w:rsidRPr="00BE2FEF">
        <w:rPr>
          <w:rFonts w:eastAsia="Times New Roman"/>
          <w:szCs w:val="28"/>
          <w:lang w:eastAsia="uk-UA"/>
        </w:rPr>
        <w:lastRenderedPageBreak/>
        <w:t>В рамках цієї галузі з  бюджету</w:t>
      </w:r>
      <w:r w:rsidR="00536401">
        <w:rPr>
          <w:rFonts w:eastAsia="Times New Roman"/>
          <w:szCs w:val="28"/>
          <w:lang w:eastAsia="uk-UA"/>
        </w:rPr>
        <w:t xml:space="preserve"> громади </w:t>
      </w:r>
      <w:r w:rsidRPr="00BE2FEF">
        <w:rPr>
          <w:rFonts w:eastAsia="Times New Roman"/>
          <w:szCs w:val="28"/>
          <w:lang w:eastAsia="uk-UA"/>
        </w:rPr>
        <w:t xml:space="preserve"> </w:t>
      </w:r>
      <w:r w:rsidRPr="0063377D">
        <w:rPr>
          <w:rFonts w:eastAsia="Times New Roman"/>
          <w:szCs w:val="28"/>
          <w:lang w:eastAsia="uk-UA"/>
        </w:rPr>
        <w:t xml:space="preserve">фінансуватиметься </w:t>
      </w:r>
      <w:r w:rsidR="00470C0E">
        <w:rPr>
          <w:rFonts w:eastAsia="Times New Roman"/>
          <w:szCs w:val="28"/>
          <w:lang w:eastAsia="uk-UA"/>
        </w:rPr>
        <w:t xml:space="preserve">КНП </w:t>
      </w:r>
      <w:r w:rsidR="002C0DD5">
        <w:rPr>
          <w:rFonts w:eastAsia="Times New Roman"/>
          <w:szCs w:val="28"/>
          <w:lang w:eastAsia="uk-UA"/>
        </w:rPr>
        <w:t xml:space="preserve">  </w:t>
      </w:r>
      <w:r w:rsidR="0063377D" w:rsidRPr="0063377D">
        <w:rPr>
          <w:rFonts w:eastAsia="Times New Roman"/>
          <w:szCs w:val="28"/>
          <w:lang w:eastAsia="uk-UA"/>
        </w:rPr>
        <w:t xml:space="preserve">  </w:t>
      </w:r>
      <w:r w:rsidR="002C0DD5">
        <w:rPr>
          <w:rFonts w:eastAsia="Times New Roman"/>
          <w:szCs w:val="28"/>
          <w:lang w:eastAsia="uk-UA"/>
        </w:rPr>
        <w:t>«</w:t>
      </w:r>
      <w:r w:rsidR="00470C0E">
        <w:rPr>
          <w:rFonts w:eastAsia="Times New Roman"/>
          <w:szCs w:val="28"/>
          <w:lang w:eastAsia="uk-UA"/>
        </w:rPr>
        <w:t>Ц</w:t>
      </w:r>
      <w:r w:rsidR="00D21021">
        <w:rPr>
          <w:rFonts w:eastAsia="Times New Roman"/>
          <w:szCs w:val="28"/>
          <w:lang w:eastAsia="uk-UA"/>
        </w:rPr>
        <w:t>ентр надання соціальних послуг</w:t>
      </w:r>
      <w:r w:rsidR="00470C0E">
        <w:rPr>
          <w:rFonts w:eastAsia="Times New Roman"/>
          <w:szCs w:val="28"/>
          <w:lang w:eastAsia="uk-UA"/>
        </w:rPr>
        <w:t>» Хотинської міської ради, до складу якого входить</w:t>
      </w:r>
      <w:r w:rsidR="00D21021">
        <w:rPr>
          <w:rFonts w:eastAsia="Times New Roman"/>
          <w:szCs w:val="28"/>
          <w:lang w:eastAsia="uk-UA"/>
        </w:rPr>
        <w:t xml:space="preserve"> притулок для осіб, які постраждали від домашнього насильства</w:t>
      </w:r>
      <w:r w:rsidR="00C51A00">
        <w:rPr>
          <w:rFonts w:eastAsia="Times New Roman"/>
          <w:szCs w:val="28"/>
          <w:lang w:eastAsia="uk-UA"/>
        </w:rPr>
        <w:t xml:space="preserve"> та/або насильства за ознакою статі</w:t>
      </w:r>
      <w:r w:rsidR="00055ED3">
        <w:rPr>
          <w:rFonts w:eastAsia="Times New Roman"/>
          <w:szCs w:val="28"/>
          <w:lang w:eastAsia="uk-UA"/>
        </w:rPr>
        <w:t>,</w:t>
      </w:r>
      <w:r w:rsidR="00C51A00">
        <w:rPr>
          <w:rFonts w:eastAsia="Times New Roman"/>
          <w:szCs w:val="28"/>
          <w:lang w:eastAsia="uk-UA"/>
        </w:rPr>
        <w:t xml:space="preserve"> та відділення  «Ветеранський простір (хаб)»</w:t>
      </w:r>
      <w:r w:rsidR="00262B46">
        <w:rPr>
          <w:rFonts w:eastAsia="Times New Roman"/>
          <w:szCs w:val="28"/>
          <w:lang w:eastAsia="uk-UA"/>
        </w:rPr>
        <w:t xml:space="preserve">, а також  місцева </w:t>
      </w:r>
      <w:r w:rsidR="00FA51AC">
        <w:rPr>
          <w:rFonts w:eastAsia="Times New Roman"/>
          <w:szCs w:val="28"/>
          <w:lang w:eastAsia="uk-UA"/>
        </w:rPr>
        <w:t xml:space="preserve"> </w:t>
      </w:r>
      <w:r w:rsidR="00262B46">
        <w:rPr>
          <w:rFonts w:eastAsia="Times New Roman"/>
          <w:szCs w:val="28"/>
          <w:lang w:eastAsia="uk-UA"/>
        </w:rPr>
        <w:t>«Програма про надання ма</w:t>
      </w:r>
      <w:r w:rsidR="004A2ACA">
        <w:rPr>
          <w:rFonts w:eastAsia="Times New Roman"/>
          <w:szCs w:val="28"/>
          <w:lang w:eastAsia="uk-UA"/>
        </w:rPr>
        <w:t>теріальної допомоги громадянам, які опинилися в складних життєвих обставинах</w:t>
      </w:r>
      <w:r w:rsidR="002B5032">
        <w:rPr>
          <w:rFonts w:eastAsia="Times New Roman"/>
          <w:szCs w:val="28"/>
          <w:lang w:eastAsia="uk-UA"/>
        </w:rPr>
        <w:t>».</w:t>
      </w:r>
      <w:r w:rsidR="00A907E3">
        <w:rPr>
          <w:rFonts w:eastAsia="Times New Roman"/>
          <w:szCs w:val="28"/>
          <w:lang w:eastAsia="uk-UA"/>
        </w:rPr>
        <w:t xml:space="preserve"> Всього видатків на соціальний захист та соціальне забезпечення передбачено на 2026 рік -10245,5 тис.</w:t>
      </w:r>
      <w:r w:rsidR="003769D1">
        <w:rPr>
          <w:rFonts w:eastAsia="Times New Roman"/>
          <w:szCs w:val="28"/>
          <w:lang w:eastAsia="uk-UA"/>
        </w:rPr>
        <w:t xml:space="preserve"> </w:t>
      </w:r>
      <w:r w:rsidR="00A907E3">
        <w:rPr>
          <w:rFonts w:eastAsia="Times New Roman"/>
          <w:szCs w:val="28"/>
          <w:lang w:eastAsia="uk-UA"/>
        </w:rPr>
        <w:t>грн, на 2027 рік – 13157,5 тис.</w:t>
      </w:r>
      <w:r w:rsidR="003769D1">
        <w:rPr>
          <w:rFonts w:eastAsia="Times New Roman"/>
          <w:szCs w:val="28"/>
          <w:lang w:eastAsia="uk-UA"/>
        </w:rPr>
        <w:t xml:space="preserve"> </w:t>
      </w:r>
      <w:r w:rsidR="00A907E3">
        <w:rPr>
          <w:rFonts w:eastAsia="Times New Roman"/>
          <w:szCs w:val="28"/>
          <w:lang w:eastAsia="uk-UA"/>
        </w:rPr>
        <w:t>грн, на 2028 рік – 15805,5 тис.</w:t>
      </w:r>
      <w:r w:rsidR="003769D1">
        <w:rPr>
          <w:rFonts w:eastAsia="Times New Roman"/>
          <w:szCs w:val="28"/>
          <w:lang w:eastAsia="uk-UA"/>
        </w:rPr>
        <w:t xml:space="preserve"> </w:t>
      </w:r>
      <w:r w:rsidR="00A907E3">
        <w:rPr>
          <w:rFonts w:eastAsia="Times New Roman"/>
          <w:szCs w:val="28"/>
          <w:lang w:eastAsia="uk-UA"/>
        </w:rPr>
        <w:t>грн.</w:t>
      </w:r>
    </w:p>
    <w:p w14:paraId="7022B012" w14:textId="77777777" w:rsidR="009E5114" w:rsidRDefault="009E5114" w:rsidP="00936FE5">
      <w:pPr>
        <w:widowControl w:val="0"/>
        <w:spacing w:before="120"/>
        <w:ind w:firstLine="709"/>
        <w:jc w:val="both"/>
        <w:rPr>
          <w:rFonts w:eastAsia="Times New Roman"/>
          <w:szCs w:val="28"/>
          <w:lang w:eastAsia="uk-UA"/>
        </w:rPr>
      </w:pPr>
      <w:r>
        <w:rPr>
          <w:rFonts w:eastAsia="Times New Roman"/>
          <w:szCs w:val="28"/>
          <w:lang w:eastAsia="uk-UA"/>
        </w:rPr>
        <w:t xml:space="preserve">Видатки на утримання КНП «Центр надання соціальних послуг» Хотинської міської ради на 2026 рік прогнозуються в сумі </w:t>
      </w:r>
      <w:r w:rsidR="00982164">
        <w:rPr>
          <w:rFonts w:eastAsia="Times New Roman"/>
          <w:szCs w:val="28"/>
          <w:lang w:eastAsia="uk-UA"/>
        </w:rPr>
        <w:t>–</w:t>
      </w:r>
      <w:r>
        <w:rPr>
          <w:rFonts w:eastAsia="Times New Roman"/>
          <w:szCs w:val="28"/>
          <w:lang w:eastAsia="uk-UA"/>
        </w:rPr>
        <w:t xml:space="preserve"> </w:t>
      </w:r>
      <w:r w:rsidR="00A907E3">
        <w:rPr>
          <w:rFonts w:eastAsia="Times New Roman"/>
          <w:szCs w:val="28"/>
          <w:lang w:eastAsia="uk-UA"/>
        </w:rPr>
        <w:t>8687,5</w:t>
      </w:r>
      <w:r w:rsidR="00982164">
        <w:rPr>
          <w:rFonts w:eastAsia="Times New Roman"/>
          <w:szCs w:val="28"/>
          <w:lang w:eastAsia="uk-UA"/>
        </w:rPr>
        <w:t xml:space="preserve"> тис.</w:t>
      </w:r>
      <w:r w:rsidR="00C761CF">
        <w:rPr>
          <w:rFonts w:eastAsia="Times New Roman"/>
          <w:szCs w:val="28"/>
          <w:lang w:eastAsia="uk-UA"/>
        </w:rPr>
        <w:t xml:space="preserve"> </w:t>
      </w:r>
      <w:r w:rsidR="00982164">
        <w:rPr>
          <w:rFonts w:eastAsia="Times New Roman"/>
          <w:szCs w:val="28"/>
          <w:lang w:eastAsia="uk-UA"/>
        </w:rPr>
        <w:t xml:space="preserve">грн, в </w:t>
      </w:r>
      <w:proofErr w:type="spellStart"/>
      <w:r w:rsidR="00982164">
        <w:rPr>
          <w:rFonts w:eastAsia="Times New Roman"/>
          <w:szCs w:val="28"/>
          <w:lang w:eastAsia="uk-UA"/>
        </w:rPr>
        <w:t>т.ч</w:t>
      </w:r>
      <w:proofErr w:type="spellEnd"/>
      <w:r w:rsidR="00982164">
        <w:rPr>
          <w:rFonts w:eastAsia="Times New Roman"/>
          <w:szCs w:val="28"/>
          <w:lang w:eastAsia="uk-UA"/>
        </w:rPr>
        <w:t xml:space="preserve">. поточні видатки </w:t>
      </w:r>
      <w:r w:rsidR="00A907E3">
        <w:rPr>
          <w:rFonts w:eastAsia="Times New Roman"/>
          <w:szCs w:val="28"/>
          <w:lang w:eastAsia="uk-UA"/>
        </w:rPr>
        <w:t>7687,5</w:t>
      </w:r>
      <w:r w:rsidR="00982164">
        <w:rPr>
          <w:rFonts w:eastAsia="Times New Roman"/>
          <w:szCs w:val="28"/>
          <w:lang w:eastAsia="uk-UA"/>
        </w:rPr>
        <w:t xml:space="preserve"> тис.</w:t>
      </w:r>
      <w:r w:rsidR="00C761CF">
        <w:rPr>
          <w:rFonts w:eastAsia="Times New Roman"/>
          <w:szCs w:val="28"/>
          <w:lang w:eastAsia="uk-UA"/>
        </w:rPr>
        <w:t xml:space="preserve"> </w:t>
      </w:r>
      <w:r w:rsidR="00982164">
        <w:rPr>
          <w:rFonts w:eastAsia="Times New Roman"/>
          <w:szCs w:val="28"/>
          <w:lang w:eastAsia="uk-UA"/>
        </w:rPr>
        <w:t xml:space="preserve">грн, публічні інвестиційні проекти – 1000 </w:t>
      </w:r>
      <w:r w:rsidR="00A65A84">
        <w:rPr>
          <w:rFonts w:eastAsia="Times New Roman"/>
          <w:szCs w:val="28"/>
          <w:lang w:eastAsia="uk-UA"/>
        </w:rPr>
        <w:t>тис.</w:t>
      </w:r>
      <w:r w:rsidR="003769D1">
        <w:rPr>
          <w:rFonts w:eastAsia="Times New Roman"/>
          <w:szCs w:val="28"/>
          <w:lang w:eastAsia="uk-UA"/>
        </w:rPr>
        <w:t xml:space="preserve"> </w:t>
      </w:r>
      <w:r w:rsidR="00982164">
        <w:rPr>
          <w:rFonts w:eastAsia="Times New Roman"/>
          <w:szCs w:val="28"/>
          <w:lang w:eastAsia="uk-UA"/>
        </w:rPr>
        <w:t>грн.</w:t>
      </w:r>
    </w:p>
    <w:p w14:paraId="7DC99AB8" w14:textId="77777777" w:rsidR="008C108E" w:rsidRPr="0063377D" w:rsidRDefault="008C108E" w:rsidP="008C108E">
      <w:pPr>
        <w:widowControl w:val="0"/>
        <w:spacing w:before="120"/>
        <w:ind w:firstLine="709"/>
        <w:jc w:val="both"/>
        <w:rPr>
          <w:rFonts w:eastAsia="Times New Roman"/>
          <w:szCs w:val="28"/>
          <w:lang w:eastAsia="uk-UA"/>
        </w:rPr>
      </w:pPr>
      <w:r>
        <w:rPr>
          <w:rFonts w:eastAsia="Times New Roman"/>
          <w:szCs w:val="28"/>
          <w:lang w:eastAsia="uk-UA"/>
        </w:rPr>
        <w:t>Видатки на утримання КНП «Центр надання соціальних послуг» Хотинської міської ради на 2027 рік прогнозуються в сумі – 10787 тис.</w:t>
      </w:r>
      <w:r w:rsidR="00F10DB8">
        <w:rPr>
          <w:rFonts w:eastAsia="Times New Roman"/>
          <w:szCs w:val="28"/>
          <w:lang w:eastAsia="uk-UA"/>
        </w:rPr>
        <w:t xml:space="preserve"> </w:t>
      </w:r>
      <w:r>
        <w:rPr>
          <w:rFonts w:eastAsia="Times New Roman"/>
          <w:szCs w:val="28"/>
          <w:lang w:eastAsia="uk-UA"/>
        </w:rPr>
        <w:t xml:space="preserve">грн, в </w:t>
      </w:r>
      <w:proofErr w:type="spellStart"/>
      <w:r>
        <w:rPr>
          <w:rFonts w:eastAsia="Times New Roman"/>
          <w:szCs w:val="28"/>
          <w:lang w:eastAsia="uk-UA"/>
        </w:rPr>
        <w:t>т.ч</w:t>
      </w:r>
      <w:proofErr w:type="spellEnd"/>
      <w:r>
        <w:rPr>
          <w:rFonts w:eastAsia="Times New Roman"/>
          <w:szCs w:val="28"/>
          <w:lang w:eastAsia="uk-UA"/>
        </w:rPr>
        <w:t>. поточні видатки 9787 тис.</w:t>
      </w:r>
      <w:r w:rsidR="00F10DB8">
        <w:rPr>
          <w:rFonts w:eastAsia="Times New Roman"/>
          <w:szCs w:val="28"/>
          <w:lang w:eastAsia="uk-UA"/>
        </w:rPr>
        <w:t xml:space="preserve"> </w:t>
      </w:r>
      <w:r>
        <w:rPr>
          <w:rFonts w:eastAsia="Times New Roman"/>
          <w:szCs w:val="28"/>
          <w:lang w:eastAsia="uk-UA"/>
        </w:rPr>
        <w:t xml:space="preserve">грн, публічні інвестиційні проекти – 1000 </w:t>
      </w:r>
      <w:r w:rsidR="00A65A84">
        <w:rPr>
          <w:rFonts w:eastAsia="Times New Roman"/>
          <w:szCs w:val="28"/>
          <w:lang w:eastAsia="uk-UA"/>
        </w:rPr>
        <w:t>тис.</w:t>
      </w:r>
      <w:r w:rsidR="00F10DB8">
        <w:rPr>
          <w:rFonts w:eastAsia="Times New Roman"/>
          <w:szCs w:val="28"/>
          <w:lang w:eastAsia="uk-UA"/>
        </w:rPr>
        <w:t xml:space="preserve"> </w:t>
      </w:r>
      <w:r>
        <w:rPr>
          <w:rFonts w:eastAsia="Times New Roman"/>
          <w:szCs w:val="28"/>
          <w:lang w:eastAsia="uk-UA"/>
        </w:rPr>
        <w:t>грн.</w:t>
      </w:r>
    </w:p>
    <w:p w14:paraId="3A419289" w14:textId="77777777" w:rsidR="00A65A84" w:rsidRPr="0063377D" w:rsidRDefault="00A65A84" w:rsidP="00A65A84">
      <w:pPr>
        <w:widowControl w:val="0"/>
        <w:spacing w:before="120"/>
        <w:ind w:firstLine="709"/>
        <w:jc w:val="both"/>
        <w:rPr>
          <w:rFonts w:eastAsia="Times New Roman"/>
          <w:szCs w:val="28"/>
          <w:lang w:eastAsia="uk-UA"/>
        </w:rPr>
      </w:pPr>
      <w:r>
        <w:rPr>
          <w:rFonts w:eastAsia="Times New Roman"/>
          <w:szCs w:val="28"/>
          <w:lang w:eastAsia="uk-UA"/>
        </w:rPr>
        <w:t>Видатки на утримання КНП «Центр надання соціальних послуг» Хотинської міської ради на 2028 рік прогнозуються в сумі – 13309 тис.</w:t>
      </w:r>
      <w:r w:rsidR="007655DC">
        <w:rPr>
          <w:rFonts w:eastAsia="Times New Roman"/>
          <w:szCs w:val="28"/>
          <w:lang w:eastAsia="uk-UA"/>
        </w:rPr>
        <w:t xml:space="preserve"> </w:t>
      </w:r>
      <w:r>
        <w:rPr>
          <w:rFonts w:eastAsia="Times New Roman"/>
          <w:szCs w:val="28"/>
          <w:lang w:eastAsia="uk-UA"/>
        </w:rPr>
        <w:t xml:space="preserve">грн, в </w:t>
      </w:r>
      <w:proofErr w:type="spellStart"/>
      <w:r>
        <w:rPr>
          <w:rFonts w:eastAsia="Times New Roman"/>
          <w:szCs w:val="28"/>
          <w:lang w:eastAsia="uk-UA"/>
        </w:rPr>
        <w:t>т.ч</w:t>
      </w:r>
      <w:proofErr w:type="spellEnd"/>
      <w:r>
        <w:rPr>
          <w:rFonts w:eastAsia="Times New Roman"/>
          <w:szCs w:val="28"/>
          <w:lang w:eastAsia="uk-UA"/>
        </w:rPr>
        <w:t>. поточні видатки 10509 тис.</w:t>
      </w:r>
      <w:r w:rsidR="007655DC">
        <w:rPr>
          <w:rFonts w:eastAsia="Times New Roman"/>
          <w:szCs w:val="28"/>
          <w:lang w:eastAsia="uk-UA"/>
        </w:rPr>
        <w:t xml:space="preserve"> </w:t>
      </w:r>
      <w:r>
        <w:rPr>
          <w:rFonts w:eastAsia="Times New Roman"/>
          <w:szCs w:val="28"/>
          <w:lang w:eastAsia="uk-UA"/>
        </w:rPr>
        <w:t>грн, публічні інвестиційні проекти – 2800 тис.</w:t>
      </w:r>
      <w:r w:rsidR="007655DC">
        <w:rPr>
          <w:rFonts w:eastAsia="Times New Roman"/>
          <w:szCs w:val="28"/>
          <w:lang w:eastAsia="uk-UA"/>
        </w:rPr>
        <w:t xml:space="preserve"> </w:t>
      </w:r>
      <w:r>
        <w:rPr>
          <w:rFonts w:eastAsia="Times New Roman"/>
          <w:szCs w:val="28"/>
          <w:lang w:eastAsia="uk-UA"/>
        </w:rPr>
        <w:t>грн.</w:t>
      </w:r>
    </w:p>
    <w:p w14:paraId="009F57D5" w14:textId="77777777" w:rsidR="00A6510E" w:rsidRDefault="00A907E3" w:rsidP="00A907E3">
      <w:pPr>
        <w:widowControl w:val="0"/>
        <w:spacing w:before="120"/>
        <w:ind w:firstLine="709"/>
        <w:jc w:val="both"/>
        <w:rPr>
          <w:rFonts w:eastAsia="Times New Roman"/>
          <w:b/>
          <w:bCs/>
          <w:szCs w:val="28"/>
          <w:lang w:eastAsia="uk-UA"/>
        </w:rPr>
      </w:pPr>
      <w:r>
        <w:rPr>
          <w:rFonts w:eastAsia="Times New Roman"/>
          <w:szCs w:val="28"/>
          <w:lang w:eastAsia="uk-UA"/>
        </w:rPr>
        <w:t xml:space="preserve">Видатки на фінансування місцевої  «Програми про надання матеріальної допомоги громадянам, які опинилися в складних життєвих обставинах» прогнозуються на 2026 рік </w:t>
      </w:r>
      <w:r w:rsidR="00E86CCE">
        <w:rPr>
          <w:rFonts w:eastAsia="Times New Roman"/>
          <w:szCs w:val="28"/>
          <w:lang w:eastAsia="uk-UA"/>
        </w:rPr>
        <w:t>– 1498,0 тис.</w:t>
      </w:r>
      <w:r w:rsidR="007655DC">
        <w:rPr>
          <w:rFonts w:eastAsia="Times New Roman"/>
          <w:szCs w:val="28"/>
          <w:lang w:eastAsia="uk-UA"/>
        </w:rPr>
        <w:t xml:space="preserve"> </w:t>
      </w:r>
      <w:r w:rsidR="00E86CCE">
        <w:rPr>
          <w:rFonts w:eastAsia="Times New Roman"/>
          <w:szCs w:val="28"/>
          <w:lang w:eastAsia="uk-UA"/>
        </w:rPr>
        <w:t>грн, на 2027 рік – 1598 тис.</w:t>
      </w:r>
      <w:r w:rsidR="007655DC">
        <w:rPr>
          <w:rFonts w:eastAsia="Times New Roman"/>
          <w:szCs w:val="28"/>
          <w:lang w:eastAsia="uk-UA"/>
        </w:rPr>
        <w:t xml:space="preserve"> </w:t>
      </w:r>
      <w:r w:rsidR="00E86CCE">
        <w:rPr>
          <w:rFonts w:eastAsia="Times New Roman"/>
          <w:szCs w:val="28"/>
          <w:lang w:eastAsia="uk-UA"/>
        </w:rPr>
        <w:t>грн,  на 2028 рік -</w:t>
      </w:r>
      <w:r w:rsidR="007655DC">
        <w:rPr>
          <w:rFonts w:eastAsia="Times New Roman"/>
          <w:szCs w:val="28"/>
          <w:lang w:eastAsia="uk-UA"/>
        </w:rPr>
        <w:t xml:space="preserve"> </w:t>
      </w:r>
      <w:r w:rsidR="00E86CCE">
        <w:rPr>
          <w:rFonts w:eastAsia="Times New Roman"/>
          <w:szCs w:val="28"/>
          <w:lang w:eastAsia="uk-UA"/>
        </w:rPr>
        <w:t>1698 тис.</w:t>
      </w:r>
      <w:r w:rsidR="007655DC">
        <w:rPr>
          <w:rFonts w:eastAsia="Times New Roman"/>
          <w:szCs w:val="28"/>
          <w:lang w:eastAsia="uk-UA"/>
        </w:rPr>
        <w:t xml:space="preserve"> </w:t>
      </w:r>
      <w:r w:rsidR="00E86CCE">
        <w:rPr>
          <w:rFonts w:eastAsia="Times New Roman"/>
          <w:szCs w:val="28"/>
          <w:lang w:eastAsia="uk-UA"/>
        </w:rPr>
        <w:t>грн.</w:t>
      </w:r>
    </w:p>
    <w:p w14:paraId="7BF9337B" w14:textId="77777777" w:rsidR="00A231D1" w:rsidRDefault="00A231D1" w:rsidP="00936FE5">
      <w:pPr>
        <w:widowControl w:val="0"/>
        <w:spacing w:before="240"/>
        <w:ind w:firstLine="709"/>
        <w:jc w:val="center"/>
        <w:rPr>
          <w:rFonts w:eastAsia="Times New Roman"/>
          <w:b/>
          <w:bCs/>
          <w:szCs w:val="28"/>
          <w:lang w:eastAsia="uk-UA"/>
        </w:rPr>
      </w:pPr>
    </w:p>
    <w:p w14:paraId="2239033A" w14:textId="77777777" w:rsidR="00D43B04" w:rsidRDefault="00D43B04" w:rsidP="00D43B04">
      <w:pPr>
        <w:widowControl w:val="0"/>
        <w:jc w:val="center"/>
        <w:rPr>
          <w:b/>
          <w:szCs w:val="28"/>
        </w:rPr>
      </w:pPr>
      <w:r w:rsidRPr="00795F96">
        <w:rPr>
          <w:b/>
          <w:szCs w:val="28"/>
        </w:rPr>
        <w:t>Культура</w:t>
      </w:r>
      <w:r>
        <w:rPr>
          <w:b/>
          <w:szCs w:val="28"/>
        </w:rPr>
        <w:t xml:space="preserve"> і </w:t>
      </w:r>
      <w:r w:rsidRPr="00795F96">
        <w:rPr>
          <w:b/>
          <w:szCs w:val="28"/>
        </w:rPr>
        <w:t xml:space="preserve"> мистецтво</w:t>
      </w:r>
    </w:p>
    <w:p w14:paraId="003D8BBC" w14:textId="77777777" w:rsidR="00D43B04" w:rsidRPr="00795F96" w:rsidRDefault="00D43B04" w:rsidP="00D43B04">
      <w:pPr>
        <w:widowControl w:val="0"/>
        <w:jc w:val="center"/>
        <w:rPr>
          <w:rFonts w:eastAsia="Times New Roman"/>
          <w:color w:val="FF0000"/>
          <w:szCs w:val="28"/>
          <w:lang w:eastAsia="uk-UA"/>
        </w:rPr>
      </w:pPr>
    </w:p>
    <w:p w14:paraId="54265F99" w14:textId="77777777" w:rsidR="00D43B04" w:rsidRPr="00795F96" w:rsidRDefault="00D43B04" w:rsidP="00D43B04">
      <w:pPr>
        <w:widowControl w:val="0"/>
        <w:ind w:firstLine="709"/>
        <w:jc w:val="both"/>
        <w:rPr>
          <w:color w:val="FF0000"/>
          <w:szCs w:val="28"/>
        </w:rPr>
      </w:pPr>
      <w:r w:rsidRPr="00795F96">
        <w:rPr>
          <w:rFonts w:eastAsia="Times New Roman"/>
          <w:szCs w:val="28"/>
          <w:lang w:eastAsia="uk-UA"/>
        </w:rPr>
        <w:t xml:space="preserve">В рамках цієї галузі з бюджету </w:t>
      </w:r>
      <w:r>
        <w:rPr>
          <w:rFonts w:eastAsia="Times New Roman"/>
          <w:szCs w:val="28"/>
          <w:lang w:eastAsia="uk-UA"/>
        </w:rPr>
        <w:t xml:space="preserve">міської </w:t>
      </w:r>
      <w:r w:rsidRPr="00795F96">
        <w:rPr>
          <w:rFonts w:eastAsia="Times New Roman"/>
          <w:szCs w:val="28"/>
          <w:lang w:eastAsia="uk-UA"/>
        </w:rPr>
        <w:t xml:space="preserve">Хотинської територіальної громади фінансується </w:t>
      </w:r>
      <w:r>
        <w:rPr>
          <w:rFonts w:eastAsia="Times New Roman"/>
          <w:szCs w:val="28"/>
          <w:lang w:eastAsia="uk-UA"/>
        </w:rPr>
        <w:t xml:space="preserve">12  </w:t>
      </w:r>
      <w:r w:rsidRPr="00F97EF9">
        <w:rPr>
          <w:rFonts w:eastAsia="Times New Roman"/>
          <w:color w:val="FF0000"/>
          <w:szCs w:val="28"/>
          <w:lang w:eastAsia="uk-UA"/>
        </w:rPr>
        <w:t xml:space="preserve"> </w:t>
      </w:r>
      <w:r w:rsidRPr="0063377D">
        <w:rPr>
          <w:rFonts w:eastAsia="Times New Roman"/>
          <w:szCs w:val="28"/>
          <w:lang w:eastAsia="uk-UA"/>
        </w:rPr>
        <w:t>закладів культури і мистецтва</w:t>
      </w:r>
      <w:r>
        <w:rPr>
          <w:rFonts w:eastAsia="Times New Roman"/>
          <w:szCs w:val="28"/>
          <w:lang w:eastAsia="uk-UA"/>
        </w:rPr>
        <w:t xml:space="preserve">, в </w:t>
      </w:r>
      <w:proofErr w:type="spellStart"/>
      <w:r>
        <w:rPr>
          <w:rFonts w:eastAsia="Times New Roman"/>
          <w:szCs w:val="28"/>
          <w:lang w:eastAsia="uk-UA"/>
        </w:rPr>
        <w:t>т.ч</w:t>
      </w:r>
      <w:proofErr w:type="spellEnd"/>
      <w:r>
        <w:rPr>
          <w:rFonts w:eastAsia="Times New Roman"/>
          <w:szCs w:val="28"/>
          <w:lang w:eastAsia="uk-UA"/>
        </w:rPr>
        <w:t>. будинки культури – 1, бібліотеки – 1, народні колективи – 10.</w:t>
      </w:r>
      <w:r w:rsidRPr="00F97EF9">
        <w:rPr>
          <w:rFonts w:eastAsia="Times New Roman"/>
          <w:color w:val="FF0000"/>
          <w:szCs w:val="28"/>
          <w:lang w:eastAsia="uk-UA"/>
        </w:rPr>
        <w:t xml:space="preserve"> </w:t>
      </w:r>
      <w:r w:rsidRPr="00795F96">
        <w:rPr>
          <w:rFonts w:eastAsia="Times New Roman"/>
          <w:szCs w:val="28"/>
          <w:lang w:eastAsia="uk-UA"/>
        </w:rPr>
        <w:t xml:space="preserve">Зазначеними закладами надаватимуться послуги із </w:t>
      </w:r>
      <w:r w:rsidRPr="00795F96">
        <w:rPr>
          <w:szCs w:val="28"/>
        </w:rPr>
        <w:t>забезпечення інформування і задоволення творчих потреб громадян.</w:t>
      </w:r>
      <w:r w:rsidRPr="00795F96">
        <w:rPr>
          <w:color w:val="FF0000"/>
          <w:szCs w:val="28"/>
        </w:rPr>
        <w:t xml:space="preserve"> </w:t>
      </w:r>
    </w:p>
    <w:p w14:paraId="5F2E422E" w14:textId="77777777" w:rsidR="00D43B04" w:rsidRPr="00795F96" w:rsidRDefault="00D43B04" w:rsidP="00D43B04">
      <w:pPr>
        <w:ind w:firstLine="426"/>
        <w:jc w:val="both"/>
        <w:rPr>
          <w:szCs w:val="28"/>
        </w:rPr>
      </w:pPr>
      <w:r w:rsidRPr="00795F96">
        <w:rPr>
          <w:szCs w:val="28"/>
        </w:rPr>
        <w:t>Пріоритетом у цих галузях будуть підвищення якості надання культурно-освітніх послуг, вирішення проблемних питань розвитку галузі, забезпечення сталого розвитку туристичної галузі в регіоні</w:t>
      </w:r>
      <w:r>
        <w:rPr>
          <w:szCs w:val="28"/>
        </w:rPr>
        <w:t xml:space="preserve">, </w:t>
      </w:r>
      <w:r>
        <w:t>посилення захисту культурних цінностей та історико-архітектурної  спадщини.</w:t>
      </w:r>
    </w:p>
    <w:p w14:paraId="0CADBF86" w14:textId="77777777" w:rsidR="00D43B04" w:rsidRPr="00795F96" w:rsidRDefault="00D43B04" w:rsidP="00D43B04">
      <w:pPr>
        <w:widowControl w:val="0"/>
        <w:ind w:firstLine="709"/>
        <w:jc w:val="both"/>
        <w:rPr>
          <w:b/>
          <w:szCs w:val="28"/>
        </w:rPr>
      </w:pPr>
      <w:r w:rsidRPr="00795F96">
        <w:rPr>
          <w:rFonts w:eastAsia="Times New Roman"/>
          <w:szCs w:val="28"/>
          <w:lang w:eastAsia="uk-UA"/>
        </w:rPr>
        <w:t>У 202</w:t>
      </w:r>
      <w:r>
        <w:rPr>
          <w:rFonts w:eastAsia="Times New Roman"/>
          <w:szCs w:val="28"/>
          <w:lang w:eastAsia="uk-UA"/>
        </w:rPr>
        <w:t>6-</w:t>
      </w:r>
      <w:r w:rsidRPr="00795F96">
        <w:rPr>
          <w:rFonts w:eastAsia="Times New Roman"/>
          <w:szCs w:val="28"/>
          <w:lang w:eastAsia="uk-UA"/>
        </w:rPr>
        <w:t>202</w:t>
      </w:r>
      <w:r>
        <w:rPr>
          <w:rFonts w:eastAsia="Times New Roman"/>
          <w:szCs w:val="28"/>
          <w:lang w:eastAsia="uk-UA"/>
        </w:rPr>
        <w:t>8</w:t>
      </w:r>
      <w:r w:rsidRPr="00795F96">
        <w:rPr>
          <w:rFonts w:eastAsia="Times New Roman"/>
          <w:szCs w:val="28"/>
          <w:lang w:eastAsia="uk-UA"/>
        </w:rPr>
        <w:t xml:space="preserve"> роках передбачається </w:t>
      </w:r>
      <w:r w:rsidRPr="00795F96">
        <w:rPr>
          <w:szCs w:val="28"/>
        </w:rPr>
        <w:t>підвищення рівня культурного обслуговування громадян, забезпечення їх доступу до культурних надбань, розширення надання якісних культур</w:t>
      </w:r>
      <w:r>
        <w:rPr>
          <w:szCs w:val="28"/>
        </w:rPr>
        <w:t>но-</w:t>
      </w:r>
      <w:proofErr w:type="spellStart"/>
      <w:r>
        <w:rPr>
          <w:szCs w:val="28"/>
        </w:rPr>
        <w:t>дозвіллєвих</w:t>
      </w:r>
      <w:proofErr w:type="spellEnd"/>
      <w:r>
        <w:rPr>
          <w:szCs w:val="28"/>
        </w:rPr>
        <w:t xml:space="preserve"> послуг населенню, </w:t>
      </w:r>
      <w:r>
        <w:t>створення умов для туристичної привабливості об</w:t>
      </w:r>
      <w:r w:rsidRPr="0072208E">
        <w:rPr>
          <w:color w:val="333333"/>
          <w:szCs w:val="28"/>
        </w:rPr>
        <w:t>’</w:t>
      </w:r>
      <w:r>
        <w:t>єктів культурної спадщини, розвиток туристичного потенціалу, заохочення населення до внутрішнього туризму.</w:t>
      </w:r>
    </w:p>
    <w:p w14:paraId="00991EDF" w14:textId="77777777" w:rsidR="00E86CCE" w:rsidRDefault="00E86CCE" w:rsidP="00936FE5">
      <w:pPr>
        <w:widowControl w:val="0"/>
        <w:spacing w:before="240"/>
        <w:ind w:firstLine="709"/>
        <w:jc w:val="center"/>
        <w:rPr>
          <w:rFonts w:eastAsia="Times New Roman"/>
          <w:b/>
          <w:bCs/>
          <w:szCs w:val="28"/>
          <w:lang w:eastAsia="uk-UA"/>
        </w:rPr>
      </w:pPr>
    </w:p>
    <w:p w14:paraId="0D42046A" w14:textId="77777777" w:rsidR="004D7341" w:rsidRPr="004D7341" w:rsidRDefault="004D7341" w:rsidP="004D7341">
      <w:pPr>
        <w:widowControl w:val="0"/>
        <w:ind w:firstLine="709"/>
        <w:jc w:val="center"/>
        <w:rPr>
          <w:rFonts w:eastAsia="Times New Roman"/>
          <w:b/>
          <w:szCs w:val="28"/>
          <w:lang w:eastAsia="uk-UA"/>
        </w:rPr>
      </w:pPr>
      <w:r w:rsidRPr="004D7341">
        <w:rPr>
          <w:rFonts w:eastAsia="Times New Roman"/>
          <w:b/>
          <w:szCs w:val="28"/>
          <w:lang w:eastAsia="uk-UA"/>
        </w:rPr>
        <w:lastRenderedPageBreak/>
        <w:t>Фізична культура і спорт</w:t>
      </w:r>
    </w:p>
    <w:p w14:paraId="38B02137" w14:textId="77777777" w:rsidR="004D7341" w:rsidRDefault="004D7341" w:rsidP="00FB11DA">
      <w:pPr>
        <w:widowControl w:val="0"/>
        <w:ind w:firstLine="709"/>
        <w:jc w:val="both"/>
        <w:rPr>
          <w:rFonts w:eastAsia="Times New Roman"/>
          <w:szCs w:val="28"/>
          <w:lang w:eastAsia="uk-UA"/>
        </w:rPr>
      </w:pPr>
    </w:p>
    <w:p w14:paraId="57F6FDA1" w14:textId="77777777" w:rsidR="00FB11DA" w:rsidRDefault="00FB11DA" w:rsidP="00FB11DA">
      <w:pPr>
        <w:widowControl w:val="0"/>
        <w:ind w:firstLine="709"/>
        <w:jc w:val="both"/>
        <w:rPr>
          <w:szCs w:val="28"/>
        </w:rPr>
      </w:pPr>
      <w:r w:rsidRPr="00BE2FEF">
        <w:rPr>
          <w:rFonts w:eastAsia="Times New Roman"/>
          <w:szCs w:val="28"/>
          <w:lang w:eastAsia="uk-UA"/>
        </w:rPr>
        <w:t xml:space="preserve">В рамках цієї галузі з бюджету </w:t>
      </w:r>
      <w:r w:rsidR="00536401">
        <w:rPr>
          <w:rFonts w:eastAsia="Times New Roman"/>
          <w:szCs w:val="28"/>
          <w:lang w:eastAsia="uk-UA"/>
        </w:rPr>
        <w:t xml:space="preserve">Хотинської територіальної громади </w:t>
      </w:r>
      <w:r w:rsidRPr="00BE2FEF">
        <w:rPr>
          <w:rFonts w:eastAsia="Times New Roman"/>
          <w:szCs w:val="28"/>
          <w:lang w:eastAsia="uk-UA"/>
        </w:rPr>
        <w:t xml:space="preserve">фінансуватиметься </w:t>
      </w:r>
      <w:r w:rsidR="00AE3AD6">
        <w:rPr>
          <w:rFonts w:eastAsia="Times New Roman"/>
          <w:szCs w:val="28"/>
          <w:lang w:eastAsia="uk-UA"/>
        </w:rPr>
        <w:t>КЗ</w:t>
      </w:r>
      <w:r w:rsidR="009B35F7">
        <w:rPr>
          <w:rFonts w:eastAsia="Times New Roman"/>
          <w:szCs w:val="28"/>
          <w:lang w:eastAsia="uk-UA"/>
        </w:rPr>
        <w:t xml:space="preserve"> </w:t>
      </w:r>
      <w:r w:rsidR="00A06257">
        <w:rPr>
          <w:rFonts w:eastAsia="Times New Roman"/>
          <w:szCs w:val="28"/>
          <w:lang w:eastAsia="uk-UA"/>
        </w:rPr>
        <w:t>«Д</w:t>
      </w:r>
      <w:r w:rsidR="009B35F7">
        <w:rPr>
          <w:rFonts w:eastAsia="Times New Roman"/>
          <w:szCs w:val="28"/>
          <w:lang w:eastAsia="uk-UA"/>
        </w:rPr>
        <w:t>итячо-юнацька спортивна школа</w:t>
      </w:r>
      <w:r w:rsidR="00A06257">
        <w:rPr>
          <w:rFonts w:eastAsia="Times New Roman"/>
          <w:szCs w:val="28"/>
          <w:lang w:eastAsia="uk-UA"/>
        </w:rPr>
        <w:t>»</w:t>
      </w:r>
      <w:r w:rsidR="002D1C0C">
        <w:rPr>
          <w:rFonts w:eastAsia="Times New Roman"/>
          <w:szCs w:val="28"/>
          <w:lang w:eastAsia="uk-UA"/>
        </w:rPr>
        <w:t>, у якій займаються 274 учні</w:t>
      </w:r>
      <w:r w:rsidR="00536401">
        <w:rPr>
          <w:rFonts w:eastAsia="Times New Roman"/>
          <w:szCs w:val="28"/>
          <w:lang w:eastAsia="uk-UA"/>
        </w:rPr>
        <w:t>.</w:t>
      </w:r>
      <w:r w:rsidRPr="00BE2FEF">
        <w:rPr>
          <w:rFonts w:eastAsia="Times New Roman"/>
          <w:szCs w:val="28"/>
          <w:lang w:eastAsia="uk-UA"/>
        </w:rPr>
        <w:t xml:space="preserve">  Установи фізичної культури і спорту надаватимуть послуги з  фізичної підготовки дітей та спортсменів </w:t>
      </w:r>
      <w:r w:rsidR="00536401">
        <w:rPr>
          <w:rFonts w:eastAsia="Times New Roman"/>
          <w:szCs w:val="28"/>
          <w:lang w:eastAsia="uk-UA"/>
        </w:rPr>
        <w:t>громади</w:t>
      </w:r>
      <w:r w:rsidR="00E3303C">
        <w:rPr>
          <w:rFonts w:eastAsia="Times New Roman"/>
          <w:szCs w:val="28"/>
          <w:lang w:eastAsia="uk-UA"/>
        </w:rPr>
        <w:t xml:space="preserve">. </w:t>
      </w:r>
      <w:r w:rsidRPr="00BE2FEF">
        <w:rPr>
          <w:szCs w:val="28"/>
        </w:rPr>
        <w:t>Пріоритетами розвитку у цій сфері є всебічне фізичне виховання та становлення здорової нації.</w:t>
      </w:r>
    </w:p>
    <w:p w14:paraId="396CE5F3" w14:textId="77777777" w:rsidR="005D392E" w:rsidRPr="00BE2FEF" w:rsidRDefault="005D392E" w:rsidP="00FB11DA">
      <w:pPr>
        <w:widowControl w:val="0"/>
        <w:ind w:firstLine="709"/>
        <w:jc w:val="both"/>
        <w:rPr>
          <w:szCs w:val="28"/>
        </w:rPr>
      </w:pPr>
      <w:r>
        <w:rPr>
          <w:szCs w:val="28"/>
        </w:rPr>
        <w:t>Видатки на фінансування Хотинської ДЮСШ прогнозуються на 2026 рік – 7342,3 тис.</w:t>
      </w:r>
      <w:r w:rsidR="00E818FF">
        <w:rPr>
          <w:szCs w:val="28"/>
        </w:rPr>
        <w:t xml:space="preserve"> </w:t>
      </w:r>
      <w:r>
        <w:rPr>
          <w:szCs w:val="28"/>
        </w:rPr>
        <w:t>грн, на 2027 рік – 8285,5 тис.</w:t>
      </w:r>
      <w:r w:rsidR="00E818FF">
        <w:rPr>
          <w:szCs w:val="28"/>
        </w:rPr>
        <w:t xml:space="preserve"> </w:t>
      </w:r>
      <w:r>
        <w:rPr>
          <w:szCs w:val="28"/>
        </w:rPr>
        <w:t>грн, на 2028 рік – 8803,7 тис.</w:t>
      </w:r>
      <w:r w:rsidR="00E818FF">
        <w:rPr>
          <w:szCs w:val="28"/>
        </w:rPr>
        <w:t xml:space="preserve"> </w:t>
      </w:r>
      <w:r>
        <w:rPr>
          <w:szCs w:val="28"/>
        </w:rPr>
        <w:t>грн на поточне утримання.</w:t>
      </w:r>
    </w:p>
    <w:p w14:paraId="21BE7AAA" w14:textId="77777777" w:rsidR="00FB1728" w:rsidRPr="00BE2FEF" w:rsidRDefault="00FB1728" w:rsidP="00FB1728">
      <w:pPr>
        <w:widowControl w:val="0"/>
        <w:ind w:firstLine="709"/>
        <w:jc w:val="both"/>
        <w:rPr>
          <w:szCs w:val="28"/>
        </w:rPr>
      </w:pPr>
    </w:p>
    <w:p w14:paraId="23748801" w14:textId="77777777" w:rsidR="00A6510E" w:rsidRPr="00BE2FEF" w:rsidRDefault="00E43557" w:rsidP="00E43557">
      <w:pPr>
        <w:pStyle w:val="ae"/>
        <w:widowControl w:val="0"/>
        <w:ind w:firstLine="709"/>
        <w:jc w:val="center"/>
        <w:rPr>
          <w:b/>
        </w:rPr>
      </w:pPr>
      <w:r w:rsidRPr="00BE2FEF">
        <w:rPr>
          <w:b/>
        </w:rPr>
        <w:t>Охорона навколишнього природного середовища</w:t>
      </w:r>
    </w:p>
    <w:p w14:paraId="48924356" w14:textId="77777777" w:rsidR="00E43557" w:rsidRPr="00BE2FEF" w:rsidRDefault="00E43557" w:rsidP="00E43557">
      <w:pPr>
        <w:widowControl w:val="0"/>
        <w:spacing w:before="120"/>
        <w:ind w:firstLine="709"/>
        <w:jc w:val="both"/>
        <w:rPr>
          <w:rFonts w:eastAsia="Times New Roman"/>
          <w:szCs w:val="28"/>
          <w:lang w:eastAsia="uk-UA"/>
        </w:rPr>
      </w:pPr>
      <w:r w:rsidRPr="00BE2FEF">
        <w:rPr>
          <w:rFonts w:eastAsia="Times New Roman"/>
          <w:szCs w:val="28"/>
          <w:lang w:eastAsia="uk-UA"/>
        </w:rPr>
        <w:t>Пріоритетними завданнями діяльності у сфері охорони навколишнього природного середовища є забезпечення охорони довкілля та раціонального використання природних ресурсів.</w:t>
      </w:r>
    </w:p>
    <w:p w14:paraId="2E2E2431" w14:textId="77777777" w:rsidR="00E43557" w:rsidRDefault="00E43557" w:rsidP="00E43557">
      <w:pPr>
        <w:widowControl w:val="0"/>
        <w:ind w:firstLine="709"/>
        <w:jc w:val="both"/>
        <w:rPr>
          <w:szCs w:val="28"/>
        </w:rPr>
      </w:pPr>
      <w:r w:rsidRPr="00BE2FEF">
        <w:rPr>
          <w:szCs w:val="28"/>
        </w:rPr>
        <w:t>За рахунок екологічного податку</w:t>
      </w:r>
      <w:r w:rsidR="00D76A59">
        <w:rPr>
          <w:szCs w:val="28"/>
        </w:rPr>
        <w:t xml:space="preserve"> </w:t>
      </w:r>
      <w:r w:rsidRPr="00BE2FEF">
        <w:rPr>
          <w:szCs w:val="28"/>
        </w:rPr>
        <w:t xml:space="preserve"> у 202</w:t>
      </w:r>
      <w:r w:rsidR="00E73B77">
        <w:rPr>
          <w:szCs w:val="28"/>
        </w:rPr>
        <w:t>6</w:t>
      </w:r>
      <w:r w:rsidR="00454FF0">
        <w:rPr>
          <w:szCs w:val="28"/>
        </w:rPr>
        <w:t>-</w:t>
      </w:r>
      <w:r w:rsidR="0071411F" w:rsidRPr="00BE2FEF">
        <w:rPr>
          <w:szCs w:val="28"/>
        </w:rPr>
        <w:t>202</w:t>
      </w:r>
      <w:r w:rsidR="00E73B77">
        <w:rPr>
          <w:szCs w:val="28"/>
        </w:rPr>
        <w:t>8</w:t>
      </w:r>
      <w:r w:rsidRPr="00BE2FEF">
        <w:rPr>
          <w:szCs w:val="28"/>
        </w:rPr>
        <w:t xml:space="preserve"> роках здійснюватимуться заходи, які направлені на охорону та раціональне використання природних ресурсів, збереження природно-заповідного фонду, зменшення шкідливого впливу забруднюючих речовин та відходів на довкілля і здоров’я людей та іншу діяльність у сфері охорони навколишнього природного середовища.</w:t>
      </w:r>
    </w:p>
    <w:p w14:paraId="3B2F3F7F" w14:textId="77777777" w:rsidR="002C10FD" w:rsidRDefault="002C10FD" w:rsidP="00E43557">
      <w:pPr>
        <w:widowControl w:val="0"/>
        <w:ind w:firstLine="709"/>
        <w:jc w:val="both"/>
        <w:rPr>
          <w:szCs w:val="28"/>
        </w:rPr>
      </w:pPr>
    </w:p>
    <w:p w14:paraId="1EA3C0DB" w14:textId="77777777" w:rsidR="00840090" w:rsidRPr="00840090" w:rsidRDefault="00840090" w:rsidP="00840090">
      <w:pPr>
        <w:widowControl w:val="0"/>
        <w:ind w:firstLine="709"/>
        <w:jc w:val="center"/>
        <w:rPr>
          <w:b/>
          <w:szCs w:val="28"/>
        </w:rPr>
      </w:pPr>
    </w:p>
    <w:p w14:paraId="0B2A639C" w14:textId="77777777" w:rsidR="00977B23" w:rsidRPr="009E67FA" w:rsidRDefault="00977B23" w:rsidP="00977B23">
      <w:pPr>
        <w:pStyle w:val="rvps7"/>
        <w:shd w:val="clear" w:color="auto" w:fill="FFFFFF"/>
        <w:spacing w:before="150" w:beforeAutospacing="0" w:after="150" w:afterAutospacing="0"/>
        <w:ind w:left="450" w:right="450"/>
        <w:jc w:val="center"/>
        <w:rPr>
          <w:color w:val="333333"/>
          <w:sz w:val="28"/>
          <w:szCs w:val="28"/>
          <w:lang w:val="uk-UA"/>
        </w:rPr>
      </w:pPr>
      <w:r w:rsidRPr="009E67FA">
        <w:rPr>
          <w:rStyle w:val="rvts15"/>
          <w:b/>
          <w:bCs/>
          <w:color w:val="333333"/>
          <w:sz w:val="28"/>
          <w:szCs w:val="28"/>
          <w:lang w:val="uk-UA"/>
        </w:rPr>
        <w:t>Публічні інвестиційні проекти</w:t>
      </w:r>
    </w:p>
    <w:p w14:paraId="743C072C" w14:textId="77777777" w:rsidR="00977B23" w:rsidRPr="009E67FA" w:rsidRDefault="00977B23" w:rsidP="00977B23">
      <w:pPr>
        <w:pStyle w:val="rvps2"/>
        <w:shd w:val="clear" w:color="auto" w:fill="FFFFFF"/>
        <w:spacing w:before="0" w:beforeAutospacing="0" w:after="150" w:afterAutospacing="0"/>
        <w:ind w:firstLine="450"/>
        <w:jc w:val="both"/>
        <w:rPr>
          <w:color w:val="333333"/>
          <w:sz w:val="28"/>
          <w:szCs w:val="28"/>
          <w:lang w:val="uk-UA"/>
        </w:rPr>
      </w:pPr>
      <w:bookmarkStart w:id="2" w:name="n388"/>
      <w:bookmarkEnd w:id="2"/>
      <w:r w:rsidRPr="009E67FA">
        <w:rPr>
          <w:color w:val="333333"/>
          <w:sz w:val="28"/>
          <w:szCs w:val="28"/>
          <w:lang w:val="uk-UA"/>
        </w:rPr>
        <w:t>Пріоритетні галузі та основні напрями публічного інвестування на 2026-2028 роки (зокрема за діючими публічними інвестиційними проектами та програмами публічних інвестицій) відповідно до цілей державної політики в розрізі сфер діяльності та регіонів, відповідний орієнтовний розподіл коштів за рахунок усіх джерел, наскрізні стратегічні цілі здійснення публічних інвестицій визначаються середньостроковим планом пріоритетних публічних інвестицій держави на 2026-2028 роки (далі - середньостроковий план).</w:t>
      </w:r>
    </w:p>
    <w:p w14:paraId="3DEC2955" w14:textId="77777777" w:rsidR="00586708" w:rsidRDefault="00977B23" w:rsidP="00977B23">
      <w:pPr>
        <w:pStyle w:val="rvps2"/>
        <w:shd w:val="clear" w:color="auto" w:fill="FFFFFF"/>
        <w:spacing w:before="0" w:beforeAutospacing="0" w:after="150" w:afterAutospacing="0"/>
        <w:ind w:firstLine="450"/>
        <w:jc w:val="both"/>
        <w:rPr>
          <w:color w:val="333333"/>
          <w:sz w:val="28"/>
          <w:szCs w:val="28"/>
          <w:lang w:val="uk-UA"/>
        </w:rPr>
      </w:pPr>
      <w:bookmarkStart w:id="3" w:name="n389"/>
      <w:bookmarkEnd w:id="3"/>
      <w:r w:rsidRPr="009E67FA">
        <w:rPr>
          <w:color w:val="333333"/>
          <w:sz w:val="28"/>
          <w:szCs w:val="28"/>
          <w:lang w:val="uk-UA"/>
        </w:rPr>
        <w:t xml:space="preserve">З метою досягнення стратегічних цілей розвитку держави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w:t>
      </w:r>
      <w:r w:rsidR="00183FC7">
        <w:rPr>
          <w:color w:val="333333"/>
          <w:sz w:val="28"/>
          <w:szCs w:val="28"/>
          <w:lang w:val="uk-UA"/>
        </w:rPr>
        <w:t xml:space="preserve">4 ключових сектора </w:t>
      </w:r>
      <w:r w:rsidRPr="009E67FA">
        <w:rPr>
          <w:color w:val="333333"/>
          <w:sz w:val="28"/>
          <w:szCs w:val="28"/>
          <w:lang w:val="uk-UA"/>
        </w:rPr>
        <w:t>для публічног</w:t>
      </w:r>
      <w:r w:rsidR="00586708">
        <w:rPr>
          <w:color w:val="333333"/>
          <w:sz w:val="28"/>
          <w:szCs w:val="28"/>
          <w:lang w:val="uk-UA"/>
        </w:rPr>
        <w:t>о інвестування</w:t>
      </w:r>
      <w:r w:rsidR="00A00920">
        <w:rPr>
          <w:color w:val="333333"/>
          <w:sz w:val="28"/>
          <w:szCs w:val="28"/>
          <w:lang w:val="uk-UA"/>
        </w:rPr>
        <w:t>:</w:t>
      </w:r>
    </w:p>
    <w:p w14:paraId="27FA6F95" w14:textId="77777777" w:rsidR="00977B23" w:rsidRPr="009E67FA" w:rsidRDefault="00977B23" w:rsidP="00977B23">
      <w:pPr>
        <w:pStyle w:val="rvps2"/>
        <w:shd w:val="clear" w:color="auto" w:fill="FFFFFF"/>
        <w:spacing w:before="0" w:beforeAutospacing="0" w:after="150" w:afterAutospacing="0"/>
        <w:ind w:firstLine="450"/>
        <w:jc w:val="both"/>
        <w:rPr>
          <w:color w:val="333333"/>
          <w:sz w:val="28"/>
          <w:szCs w:val="28"/>
          <w:lang w:val="uk-UA"/>
        </w:rPr>
      </w:pPr>
      <w:bookmarkStart w:id="4" w:name="n391"/>
      <w:bookmarkEnd w:id="4"/>
      <w:r w:rsidRPr="009E67FA">
        <w:rPr>
          <w:color w:val="333333"/>
          <w:sz w:val="28"/>
          <w:szCs w:val="28"/>
          <w:lang w:val="uk-UA"/>
        </w:rPr>
        <w:t>муніципальна інфраструктура та послуги - модернізація систем водопостачання і водовідведення в населених пунктах, підвищення енергоефективності в громадських будівлях, розбудова та відновлення муніципальної інфраструктури;</w:t>
      </w:r>
    </w:p>
    <w:p w14:paraId="4D976877" w14:textId="77777777" w:rsidR="00977B23" w:rsidRPr="0072208E" w:rsidRDefault="00977B23" w:rsidP="00977B23">
      <w:pPr>
        <w:pStyle w:val="rvps2"/>
        <w:shd w:val="clear" w:color="auto" w:fill="FFFFFF"/>
        <w:spacing w:before="0" w:beforeAutospacing="0" w:after="150" w:afterAutospacing="0"/>
        <w:ind w:firstLine="450"/>
        <w:jc w:val="both"/>
        <w:rPr>
          <w:color w:val="333333"/>
          <w:sz w:val="28"/>
          <w:szCs w:val="28"/>
          <w:lang w:val="uk-UA"/>
        </w:rPr>
      </w:pPr>
      <w:bookmarkStart w:id="5" w:name="n392"/>
      <w:bookmarkStart w:id="6" w:name="n394"/>
      <w:bookmarkEnd w:id="5"/>
      <w:bookmarkEnd w:id="6"/>
      <w:r w:rsidRPr="0072208E">
        <w:rPr>
          <w:color w:val="333333"/>
          <w:sz w:val="28"/>
          <w:szCs w:val="28"/>
          <w:lang w:val="uk-UA"/>
        </w:rPr>
        <w:t>освіта і наука - модернізація закладів освіти, покращення їх інфраструктури, забезпечення якості, безпеки та доступності освіти, розбудова національної дослідницької інфраструктури для провадження наукової діяльності на найвищому рівні;</w:t>
      </w:r>
    </w:p>
    <w:p w14:paraId="448F860E" w14:textId="77777777" w:rsidR="00977B23" w:rsidRPr="0072208E" w:rsidRDefault="00977B23" w:rsidP="00977B23">
      <w:pPr>
        <w:pStyle w:val="rvps2"/>
        <w:shd w:val="clear" w:color="auto" w:fill="FFFFFF"/>
        <w:spacing w:before="0" w:beforeAutospacing="0" w:after="150" w:afterAutospacing="0"/>
        <w:ind w:firstLine="450"/>
        <w:jc w:val="both"/>
        <w:rPr>
          <w:color w:val="333333"/>
          <w:sz w:val="28"/>
          <w:szCs w:val="28"/>
          <w:lang w:val="uk-UA"/>
        </w:rPr>
      </w:pPr>
      <w:bookmarkStart w:id="7" w:name="n395"/>
      <w:bookmarkEnd w:id="7"/>
      <w:r w:rsidRPr="0072208E">
        <w:rPr>
          <w:color w:val="333333"/>
          <w:sz w:val="28"/>
          <w:szCs w:val="28"/>
          <w:lang w:val="uk-UA"/>
        </w:rPr>
        <w:lastRenderedPageBreak/>
        <w:t>охорона здоров’я - розвиток медичних закладів, зокрема створення нових центрів лікування онкологічних захворювань та підвищення якості медичної освіти, покращення доступу до медичних послуг та оснащення закладів охорони здоров’я сучасним медичним обладнанням;</w:t>
      </w:r>
    </w:p>
    <w:p w14:paraId="5116A558" w14:textId="77777777" w:rsidR="00977B23" w:rsidRPr="0072208E" w:rsidRDefault="00977B23" w:rsidP="00977B23">
      <w:pPr>
        <w:pStyle w:val="rvps2"/>
        <w:shd w:val="clear" w:color="auto" w:fill="FFFFFF"/>
        <w:spacing w:before="0" w:beforeAutospacing="0" w:after="150" w:afterAutospacing="0"/>
        <w:ind w:firstLine="450"/>
        <w:jc w:val="both"/>
        <w:rPr>
          <w:color w:val="333333"/>
          <w:sz w:val="28"/>
          <w:szCs w:val="28"/>
          <w:lang w:val="uk-UA"/>
        </w:rPr>
      </w:pPr>
      <w:bookmarkStart w:id="8" w:name="n396"/>
      <w:bookmarkEnd w:id="8"/>
      <w:r w:rsidRPr="0072208E">
        <w:rPr>
          <w:color w:val="333333"/>
          <w:sz w:val="28"/>
          <w:szCs w:val="28"/>
          <w:lang w:val="uk-UA"/>
        </w:rPr>
        <w:t>соціальна сфера - реабілітація військовослужбовців та осіб з інвалідністю і підтримка ветеранів через будівництво реабілітаційних закладів, забезпечення житлом багатодітних прийомних сімей (дитячих будинків сімейного типу)</w:t>
      </w:r>
      <w:r w:rsidR="00107FDD">
        <w:rPr>
          <w:color w:val="333333"/>
          <w:sz w:val="28"/>
          <w:szCs w:val="28"/>
          <w:lang w:val="uk-UA"/>
        </w:rPr>
        <w:t>.</w:t>
      </w:r>
    </w:p>
    <w:p w14:paraId="6CD20E23" w14:textId="77777777" w:rsidR="009C12A3" w:rsidRDefault="00977B23" w:rsidP="00977B23">
      <w:pPr>
        <w:pStyle w:val="rvps2"/>
        <w:shd w:val="clear" w:color="auto" w:fill="FFFFFF"/>
        <w:spacing w:before="0" w:beforeAutospacing="0" w:after="150" w:afterAutospacing="0"/>
        <w:ind w:firstLine="450"/>
        <w:jc w:val="both"/>
        <w:rPr>
          <w:color w:val="333333"/>
          <w:sz w:val="28"/>
          <w:szCs w:val="28"/>
          <w:lang w:val="uk-UA"/>
        </w:rPr>
      </w:pPr>
      <w:bookmarkStart w:id="9" w:name="n397"/>
      <w:bookmarkStart w:id="10" w:name="n401"/>
      <w:bookmarkStart w:id="11" w:name="n402"/>
      <w:bookmarkEnd w:id="9"/>
      <w:bookmarkEnd w:id="10"/>
      <w:bookmarkEnd w:id="11"/>
      <w:r w:rsidRPr="00586708">
        <w:rPr>
          <w:color w:val="333333"/>
          <w:sz w:val="28"/>
          <w:szCs w:val="28"/>
          <w:lang w:val="uk-UA"/>
        </w:rPr>
        <w:t>Наскрізними стратегічними цілями публічних інвестицій на 2026-2028 роки є енергоефективність</w:t>
      </w:r>
      <w:bookmarkStart w:id="12" w:name="n403"/>
      <w:bookmarkEnd w:id="12"/>
      <w:r w:rsidR="009C12A3">
        <w:rPr>
          <w:color w:val="333333"/>
          <w:sz w:val="28"/>
          <w:szCs w:val="28"/>
          <w:lang w:val="uk-UA"/>
        </w:rPr>
        <w:t>.</w:t>
      </w:r>
    </w:p>
    <w:p w14:paraId="51754781" w14:textId="77777777" w:rsidR="00977B23" w:rsidRPr="00AB6871" w:rsidRDefault="00977B23" w:rsidP="00977B23">
      <w:pPr>
        <w:pStyle w:val="rvps2"/>
        <w:shd w:val="clear" w:color="auto" w:fill="FFFFFF"/>
        <w:spacing w:before="0" w:beforeAutospacing="0" w:after="150" w:afterAutospacing="0"/>
        <w:ind w:firstLine="450"/>
        <w:jc w:val="both"/>
        <w:rPr>
          <w:color w:val="333333"/>
          <w:sz w:val="28"/>
          <w:szCs w:val="28"/>
          <w:lang w:val="uk-UA"/>
        </w:rPr>
      </w:pPr>
      <w:r w:rsidRPr="00AB6871">
        <w:rPr>
          <w:color w:val="333333"/>
          <w:sz w:val="28"/>
          <w:szCs w:val="28"/>
          <w:lang w:val="uk-UA"/>
        </w:rPr>
        <w:t xml:space="preserve">Обсяг публічних інвестицій на підготовку та реалізацію публічних інвестиційних проектів та програм публічних інвестицій на 2026-2028 роки становить </w:t>
      </w:r>
      <w:r w:rsidR="00AB6871">
        <w:rPr>
          <w:color w:val="333333"/>
          <w:sz w:val="28"/>
          <w:szCs w:val="28"/>
          <w:lang w:val="uk-UA"/>
        </w:rPr>
        <w:t>48000</w:t>
      </w:r>
      <w:r w:rsidR="00A52B97" w:rsidRPr="00AB6871">
        <w:rPr>
          <w:color w:val="333333"/>
          <w:sz w:val="28"/>
          <w:szCs w:val="28"/>
          <w:lang w:val="uk-UA"/>
        </w:rPr>
        <w:t xml:space="preserve"> </w:t>
      </w:r>
      <w:r w:rsidR="000D2470" w:rsidRPr="00AB6871">
        <w:rPr>
          <w:color w:val="333333"/>
          <w:sz w:val="28"/>
          <w:szCs w:val="28"/>
          <w:lang w:val="uk-UA"/>
        </w:rPr>
        <w:t>тис</w:t>
      </w:r>
      <w:r w:rsidRPr="00AB6871">
        <w:rPr>
          <w:color w:val="333333"/>
          <w:sz w:val="28"/>
          <w:szCs w:val="28"/>
          <w:lang w:val="uk-UA"/>
        </w:rPr>
        <w:t>. гр</w:t>
      </w:r>
      <w:r w:rsidR="00107FDD">
        <w:rPr>
          <w:color w:val="333333"/>
          <w:sz w:val="28"/>
          <w:szCs w:val="28"/>
          <w:lang w:val="uk-UA"/>
        </w:rPr>
        <w:t>н</w:t>
      </w:r>
      <w:r w:rsidRPr="00AB6871">
        <w:rPr>
          <w:color w:val="333333"/>
          <w:sz w:val="28"/>
          <w:szCs w:val="28"/>
          <w:lang w:val="uk-UA"/>
        </w:rPr>
        <w:t>, у тому числі у розрізі підтверджених джерел фінансового забезпечення та за роками:</w:t>
      </w:r>
      <w:r w:rsidR="00AB6871">
        <w:rPr>
          <w:color w:val="333333"/>
          <w:sz w:val="28"/>
          <w:szCs w:val="28"/>
          <w:lang w:val="uk-UA"/>
        </w:rPr>
        <w:t xml:space="preserve"> </w:t>
      </w:r>
      <w:r w:rsidR="008A07AA">
        <w:rPr>
          <w:color w:val="333333"/>
          <w:sz w:val="28"/>
          <w:szCs w:val="28"/>
          <w:lang w:val="uk-UA"/>
        </w:rPr>
        <w:t xml:space="preserve">на </w:t>
      </w:r>
      <w:r w:rsidR="00AB6871">
        <w:rPr>
          <w:color w:val="333333"/>
          <w:sz w:val="28"/>
          <w:szCs w:val="28"/>
          <w:lang w:val="uk-UA"/>
        </w:rPr>
        <w:t>2026 рік – 10000 тис.</w:t>
      </w:r>
      <w:r w:rsidR="00927120">
        <w:rPr>
          <w:color w:val="333333"/>
          <w:sz w:val="28"/>
          <w:szCs w:val="28"/>
          <w:lang w:val="uk-UA"/>
        </w:rPr>
        <w:t xml:space="preserve"> </w:t>
      </w:r>
      <w:r w:rsidR="00AB6871">
        <w:rPr>
          <w:color w:val="333333"/>
          <w:sz w:val="28"/>
          <w:szCs w:val="28"/>
          <w:lang w:val="uk-UA"/>
        </w:rPr>
        <w:t>грн, з них по освіті – 4</w:t>
      </w:r>
      <w:r w:rsidR="00753EAD">
        <w:rPr>
          <w:color w:val="333333"/>
          <w:sz w:val="28"/>
          <w:szCs w:val="28"/>
          <w:lang w:val="uk-UA"/>
        </w:rPr>
        <w:t>000 тис</w:t>
      </w:r>
      <w:r w:rsidR="00AB6871">
        <w:rPr>
          <w:color w:val="333333"/>
          <w:sz w:val="28"/>
          <w:szCs w:val="28"/>
          <w:lang w:val="uk-UA"/>
        </w:rPr>
        <w:t>.</w:t>
      </w:r>
      <w:r w:rsidR="00927120">
        <w:rPr>
          <w:color w:val="333333"/>
          <w:sz w:val="28"/>
          <w:szCs w:val="28"/>
          <w:lang w:val="uk-UA"/>
        </w:rPr>
        <w:t xml:space="preserve"> </w:t>
      </w:r>
      <w:r w:rsidR="00AB6871">
        <w:rPr>
          <w:color w:val="333333"/>
          <w:sz w:val="28"/>
          <w:szCs w:val="28"/>
          <w:lang w:val="uk-UA"/>
        </w:rPr>
        <w:t>грн, по охороні здоров</w:t>
      </w:r>
      <w:r w:rsidR="00927120" w:rsidRPr="00927120">
        <w:rPr>
          <w:szCs w:val="28"/>
          <w:lang w:val="uk-UA"/>
        </w:rPr>
        <w:t>’</w:t>
      </w:r>
      <w:r w:rsidR="00AB6871">
        <w:rPr>
          <w:color w:val="333333"/>
          <w:sz w:val="28"/>
          <w:szCs w:val="28"/>
          <w:lang w:val="uk-UA"/>
        </w:rPr>
        <w:t>я – 2500 тис.</w:t>
      </w:r>
      <w:r w:rsidR="00927120">
        <w:rPr>
          <w:color w:val="333333"/>
          <w:sz w:val="28"/>
          <w:szCs w:val="28"/>
          <w:lang w:val="uk-UA"/>
        </w:rPr>
        <w:t xml:space="preserve"> </w:t>
      </w:r>
      <w:r w:rsidR="00AB6871">
        <w:rPr>
          <w:color w:val="333333"/>
          <w:sz w:val="28"/>
          <w:szCs w:val="28"/>
          <w:lang w:val="uk-UA"/>
        </w:rPr>
        <w:t>грн, по соціальному захисту – 1000 тис.</w:t>
      </w:r>
      <w:r w:rsidR="00927120">
        <w:rPr>
          <w:color w:val="333333"/>
          <w:sz w:val="28"/>
          <w:szCs w:val="28"/>
          <w:lang w:val="uk-UA"/>
        </w:rPr>
        <w:t xml:space="preserve"> </w:t>
      </w:r>
      <w:r w:rsidR="00AB6871">
        <w:rPr>
          <w:color w:val="333333"/>
          <w:sz w:val="28"/>
          <w:szCs w:val="28"/>
          <w:lang w:val="uk-UA"/>
        </w:rPr>
        <w:t xml:space="preserve">грн, по  </w:t>
      </w:r>
      <w:r w:rsidR="00AB6871" w:rsidRPr="009E67FA">
        <w:rPr>
          <w:color w:val="333333"/>
          <w:sz w:val="28"/>
          <w:szCs w:val="28"/>
          <w:lang w:val="uk-UA"/>
        </w:rPr>
        <w:t>муніципальн</w:t>
      </w:r>
      <w:r w:rsidR="00AB6871">
        <w:rPr>
          <w:color w:val="333333"/>
          <w:sz w:val="28"/>
          <w:szCs w:val="28"/>
          <w:lang w:val="uk-UA"/>
        </w:rPr>
        <w:t>ій</w:t>
      </w:r>
      <w:r w:rsidR="00AB6871" w:rsidRPr="009E67FA">
        <w:rPr>
          <w:color w:val="333333"/>
          <w:sz w:val="28"/>
          <w:szCs w:val="28"/>
          <w:lang w:val="uk-UA"/>
        </w:rPr>
        <w:t xml:space="preserve"> інфраструктур</w:t>
      </w:r>
      <w:r w:rsidR="00AB6871">
        <w:rPr>
          <w:color w:val="333333"/>
          <w:sz w:val="28"/>
          <w:szCs w:val="28"/>
          <w:lang w:val="uk-UA"/>
        </w:rPr>
        <w:t>і</w:t>
      </w:r>
      <w:r w:rsidR="00AB6871" w:rsidRPr="009E67FA">
        <w:rPr>
          <w:color w:val="333333"/>
          <w:sz w:val="28"/>
          <w:szCs w:val="28"/>
          <w:lang w:val="uk-UA"/>
        </w:rPr>
        <w:t xml:space="preserve"> та послуг</w:t>
      </w:r>
      <w:r w:rsidR="00AB6871">
        <w:rPr>
          <w:color w:val="333333"/>
          <w:sz w:val="28"/>
          <w:szCs w:val="28"/>
          <w:lang w:val="uk-UA"/>
        </w:rPr>
        <w:t>ах -2500 тис.</w:t>
      </w:r>
      <w:r w:rsidR="00F0174C">
        <w:rPr>
          <w:color w:val="333333"/>
          <w:sz w:val="28"/>
          <w:szCs w:val="28"/>
          <w:lang w:val="uk-UA"/>
        </w:rPr>
        <w:t xml:space="preserve"> грн,</w:t>
      </w:r>
      <w:r w:rsidR="00AB6871" w:rsidRPr="009E67FA">
        <w:rPr>
          <w:color w:val="333333"/>
          <w:sz w:val="28"/>
          <w:szCs w:val="28"/>
          <w:lang w:val="uk-UA"/>
        </w:rPr>
        <w:t xml:space="preserve"> </w:t>
      </w:r>
      <w:r w:rsidR="008A07AA">
        <w:rPr>
          <w:color w:val="333333"/>
          <w:sz w:val="28"/>
          <w:szCs w:val="28"/>
          <w:lang w:val="uk-UA"/>
        </w:rPr>
        <w:t xml:space="preserve">на </w:t>
      </w:r>
      <w:r w:rsidR="00AB6871">
        <w:rPr>
          <w:color w:val="333333"/>
          <w:sz w:val="28"/>
          <w:szCs w:val="28"/>
          <w:lang w:val="uk-UA"/>
        </w:rPr>
        <w:t>2027рік -  10 000 тис.</w:t>
      </w:r>
      <w:r w:rsidR="00F0174C">
        <w:rPr>
          <w:color w:val="333333"/>
          <w:sz w:val="28"/>
          <w:szCs w:val="28"/>
          <w:lang w:val="uk-UA"/>
        </w:rPr>
        <w:t xml:space="preserve"> </w:t>
      </w:r>
      <w:r w:rsidR="00AB6871">
        <w:rPr>
          <w:color w:val="333333"/>
          <w:sz w:val="28"/>
          <w:szCs w:val="28"/>
          <w:lang w:val="uk-UA"/>
        </w:rPr>
        <w:t>грн,</w:t>
      </w:r>
      <w:r w:rsidR="00AB6871" w:rsidRPr="00AB6871">
        <w:rPr>
          <w:color w:val="333333"/>
          <w:sz w:val="28"/>
          <w:szCs w:val="28"/>
          <w:lang w:val="uk-UA"/>
        </w:rPr>
        <w:t xml:space="preserve"> </w:t>
      </w:r>
      <w:r w:rsidR="00AB6871">
        <w:rPr>
          <w:color w:val="333333"/>
          <w:sz w:val="28"/>
          <w:szCs w:val="28"/>
          <w:lang w:val="uk-UA"/>
        </w:rPr>
        <w:t>з них по освіті – 4</w:t>
      </w:r>
      <w:r w:rsidR="00753EAD">
        <w:rPr>
          <w:color w:val="333333"/>
          <w:sz w:val="28"/>
          <w:szCs w:val="28"/>
          <w:lang w:val="uk-UA"/>
        </w:rPr>
        <w:t xml:space="preserve"> 000 тис. </w:t>
      </w:r>
      <w:r w:rsidR="00AB6871">
        <w:rPr>
          <w:color w:val="333333"/>
          <w:sz w:val="28"/>
          <w:szCs w:val="28"/>
          <w:lang w:val="uk-UA"/>
        </w:rPr>
        <w:t>грн, по охороні здоров</w:t>
      </w:r>
      <w:r w:rsidR="008A07AA" w:rsidRPr="00927120">
        <w:rPr>
          <w:szCs w:val="28"/>
          <w:lang w:val="uk-UA"/>
        </w:rPr>
        <w:t>’</w:t>
      </w:r>
      <w:r w:rsidR="00AB6871">
        <w:rPr>
          <w:color w:val="333333"/>
          <w:sz w:val="28"/>
          <w:szCs w:val="28"/>
          <w:lang w:val="uk-UA"/>
        </w:rPr>
        <w:t>я – 2500 тис.</w:t>
      </w:r>
      <w:r w:rsidR="00753EAD">
        <w:rPr>
          <w:color w:val="333333"/>
          <w:sz w:val="28"/>
          <w:szCs w:val="28"/>
          <w:lang w:val="uk-UA"/>
        </w:rPr>
        <w:t xml:space="preserve"> </w:t>
      </w:r>
      <w:r w:rsidR="00AB6871">
        <w:rPr>
          <w:color w:val="333333"/>
          <w:sz w:val="28"/>
          <w:szCs w:val="28"/>
          <w:lang w:val="uk-UA"/>
        </w:rPr>
        <w:t>грн, по соціальному захисту – 1000 тис.</w:t>
      </w:r>
      <w:r w:rsidR="00753EAD">
        <w:rPr>
          <w:color w:val="333333"/>
          <w:sz w:val="28"/>
          <w:szCs w:val="28"/>
          <w:lang w:val="uk-UA"/>
        </w:rPr>
        <w:t xml:space="preserve"> </w:t>
      </w:r>
      <w:r w:rsidR="00AB6871">
        <w:rPr>
          <w:color w:val="333333"/>
          <w:sz w:val="28"/>
          <w:szCs w:val="28"/>
          <w:lang w:val="uk-UA"/>
        </w:rPr>
        <w:t xml:space="preserve">грн, по  </w:t>
      </w:r>
      <w:r w:rsidR="00AB6871" w:rsidRPr="009E67FA">
        <w:rPr>
          <w:color w:val="333333"/>
          <w:sz w:val="28"/>
          <w:szCs w:val="28"/>
          <w:lang w:val="uk-UA"/>
        </w:rPr>
        <w:t>муніципальн</w:t>
      </w:r>
      <w:r w:rsidR="00AB6871">
        <w:rPr>
          <w:color w:val="333333"/>
          <w:sz w:val="28"/>
          <w:szCs w:val="28"/>
          <w:lang w:val="uk-UA"/>
        </w:rPr>
        <w:t>ій</w:t>
      </w:r>
      <w:r w:rsidR="00AB6871" w:rsidRPr="009E67FA">
        <w:rPr>
          <w:color w:val="333333"/>
          <w:sz w:val="28"/>
          <w:szCs w:val="28"/>
          <w:lang w:val="uk-UA"/>
        </w:rPr>
        <w:t xml:space="preserve"> інфраструктур</w:t>
      </w:r>
      <w:r w:rsidR="00AB6871">
        <w:rPr>
          <w:color w:val="333333"/>
          <w:sz w:val="28"/>
          <w:szCs w:val="28"/>
          <w:lang w:val="uk-UA"/>
        </w:rPr>
        <w:t>і</w:t>
      </w:r>
      <w:r w:rsidR="00AB6871" w:rsidRPr="009E67FA">
        <w:rPr>
          <w:color w:val="333333"/>
          <w:sz w:val="28"/>
          <w:szCs w:val="28"/>
          <w:lang w:val="uk-UA"/>
        </w:rPr>
        <w:t xml:space="preserve"> та послуг</w:t>
      </w:r>
      <w:r w:rsidR="00AB6871">
        <w:rPr>
          <w:color w:val="333333"/>
          <w:sz w:val="28"/>
          <w:szCs w:val="28"/>
          <w:lang w:val="uk-UA"/>
        </w:rPr>
        <w:t>ах -</w:t>
      </w:r>
      <w:r w:rsidR="008A07AA">
        <w:rPr>
          <w:color w:val="333333"/>
          <w:sz w:val="28"/>
          <w:szCs w:val="28"/>
          <w:lang w:val="uk-UA"/>
        </w:rPr>
        <w:t xml:space="preserve"> </w:t>
      </w:r>
      <w:r w:rsidR="00AB6871">
        <w:rPr>
          <w:color w:val="333333"/>
          <w:sz w:val="28"/>
          <w:szCs w:val="28"/>
          <w:lang w:val="uk-UA"/>
        </w:rPr>
        <w:t>2500 тис.</w:t>
      </w:r>
      <w:r w:rsidR="008A07AA">
        <w:rPr>
          <w:color w:val="333333"/>
          <w:sz w:val="28"/>
          <w:szCs w:val="28"/>
          <w:lang w:val="uk-UA"/>
        </w:rPr>
        <w:t xml:space="preserve"> </w:t>
      </w:r>
      <w:r w:rsidR="00AB6871">
        <w:rPr>
          <w:color w:val="333333"/>
          <w:sz w:val="28"/>
          <w:szCs w:val="28"/>
          <w:lang w:val="uk-UA"/>
        </w:rPr>
        <w:t xml:space="preserve">грн; </w:t>
      </w:r>
      <w:r w:rsidR="008A07AA">
        <w:rPr>
          <w:color w:val="333333"/>
          <w:sz w:val="28"/>
          <w:szCs w:val="28"/>
          <w:lang w:val="uk-UA"/>
        </w:rPr>
        <w:t xml:space="preserve">на </w:t>
      </w:r>
      <w:r w:rsidR="00AB6871">
        <w:rPr>
          <w:color w:val="333333"/>
          <w:sz w:val="28"/>
          <w:szCs w:val="28"/>
          <w:lang w:val="uk-UA"/>
        </w:rPr>
        <w:t xml:space="preserve">2028 рік </w:t>
      </w:r>
      <w:r w:rsidR="007C35FD">
        <w:rPr>
          <w:color w:val="333333"/>
          <w:sz w:val="28"/>
          <w:szCs w:val="28"/>
          <w:lang w:val="uk-UA"/>
        </w:rPr>
        <w:t>–</w:t>
      </w:r>
      <w:r w:rsidR="00AB6871">
        <w:rPr>
          <w:color w:val="333333"/>
          <w:sz w:val="28"/>
          <w:szCs w:val="28"/>
          <w:lang w:val="uk-UA"/>
        </w:rPr>
        <w:t xml:space="preserve"> </w:t>
      </w:r>
      <w:r w:rsidR="007C35FD">
        <w:rPr>
          <w:color w:val="333333"/>
          <w:sz w:val="28"/>
          <w:szCs w:val="28"/>
          <w:lang w:val="uk-UA"/>
        </w:rPr>
        <w:t>28000 тис.</w:t>
      </w:r>
      <w:r w:rsidR="00CA1BFB">
        <w:rPr>
          <w:color w:val="333333"/>
          <w:sz w:val="28"/>
          <w:szCs w:val="28"/>
          <w:lang w:val="uk-UA"/>
        </w:rPr>
        <w:t xml:space="preserve"> </w:t>
      </w:r>
      <w:r w:rsidR="007C35FD">
        <w:rPr>
          <w:color w:val="333333"/>
          <w:sz w:val="28"/>
          <w:szCs w:val="28"/>
          <w:lang w:val="uk-UA"/>
        </w:rPr>
        <w:t>грн,</w:t>
      </w:r>
      <w:r w:rsidR="0017578C">
        <w:rPr>
          <w:color w:val="333333"/>
          <w:sz w:val="28"/>
          <w:szCs w:val="28"/>
          <w:lang w:val="uk-UA"/>
        </w:rPr>
        <w:t xml:space="preserve"> </w:t>
      </w:r>
      <w:r w:rsidR="007C35FD">
        <w:rPr>
          <w:color w:val="333333"/>
          <w:sz w:val="28"/>
          <w:szCs w:val="28"/>
          <w:lang w:val="uk-UA"/>
        </w:rPr>
        <w:t>з них по освіті –11200 тис.</w:t>
      </w:r>
      <w:r w:rsidR="00CA1BFB">
        <w:rPr>
          <w:color w:val="333333"/>
          <w:sz w:val="28"/>
          <w:szCs w:val="28"/>
          <w:lang w:val="uk-UA"/>
        </w:rPr>
        <w:t xml:space="preserve"> </w:t>
      </w:r>
      <w:r w:rsidR="007C35FD">
        <w:rPr>
          <w:color w:val="333333"/>
          <w:sz w:val="28"/>
          <w:szCs w:val="28"/>
          <w:lang w:val="uk-UA"/>
        </w:rPr>
        <w:t>грн, по охороні здоров</w:t>
      </w:r>
      <w:r w:rsidR="008D6B73" w:rsidRPr="00927120">
        <w:rPr>
          <w:szCs w:val="28"/>
          <w:lang w:val="uk-UA"/>
        </w:rPr>
        <w:t>’</w:t>
      </w:r>
      <w:r w:rsidR="007C35FD">
        <w:rPr>
          <w:color w:val="333333"/>
          <w:sz w:val="28"/>
          <w:szCs w:val="28"/>
          <w:lang w:val="uk-UA"/>
        </w:rPr>
        <w:t>я – 7000 тис.</w:t>
      </w:r>
      <w:r w:rsidR="00CA1BFB">
        <w:rPr>
          <w:color w:val="333333"/>
          <w:sz w:val="28"/>
          <w:szCs w:val="28"/>
          <w:lang w:val="uk-UA"/>
        </w:rPr>
        <w:t xml:space="preserve"> </w:t>
      </w:r>
      <w:r w:rsidR="007C35FD">
        <w:rPr>
          <w:color w:val="333333"/>
          <w:sz w:val="28"/>
          <w:szCs w:val="28"/>
          <w:lang w:val="uk-UA"/>
        </w:rPr>
        <w:t>грн, по соціальному захисту –2800 тис.</w:t>
      </w:r>
      <w:r w:rsidR="00CA1BFB">
        <w:rPr>
          <w:color w:val="333333"/>
          <w:sz w:val="28"/>
          <w:szCs w:val="28"/>
          <w:lang w:val="uk-UA"/>
        </w:rPr>
        <w:t xml:space="preserve"> </w:t>
      </w:r>
      <w:r w:rsidR="007C35FD">
        <w:rPr>
          <w:color w:val="333333"/>
          <w:sz w:val="28"/>
          <w:szCs w:val="28"/>
          <w:lang w:val="uk-UA"/>
        </w:rPr>
        <w:t xml:space="preserve">грн, по </w:t>
      </w:r>
      <w:r w:rsidR="007C35FD" w:rsidRPr="009E67FA">
        <w:rPr>
          <w:color w:val="333333"/>
          <w:sz w:val="28"/>
          <w:szCs w:val="28"/>
          <w:lang w:val="uk-UA"/>
        </w:rPr>
        <w:t>муніципальн</w:t>
      </w:r>
      <w:r w:rsidR="007C35FD">
        <w:rPr>
          <w:color w:val="333333"/>
          <w:sz w:val="28"/>
          <w:szCs w:val="28"/>
          <w:lang w:val="uk-UA"/>
        </w:rPr>
        <w:t>ій</w:t>
      </w:r>
      <w:r w:rsidR="007C35FD" w:rsidRPr="009E67FA">
        <w:rPr>
          <w:color w:val="333333"/>
          <w:sz w:val="28"/>
          <w:szCs w:val="28"/>
          <w:lang w:val="uk-UA"/>
        </w:rPr>
        <w:t xml:space="preserve"> інфраструктур</w:t>
      </w:r>
      <w:r w:rsidR="007C35FD">
        <w:rPr>
          <w:color w:val="333333"/>
          <w:sz w:val="28"/>
          <w:szCs w:val="28"/>
          <w:lang w:val="uk-UA"/>
        </w:rPr>
        <w:t>і</w:t>
      </w:r>
      <w:r w:rsidR="007C35FD" w:rsidRPr="009E67FA">
        <w:rPr>
          <w:color w:val="333333"/>
          <w:sz w:val="28"/>
          <w:szCs w:val="28"/>
          <w:lang w:val="uk-UA"/>
        </w:rPr>
        <w:t xml:space="preserve"> та послуг</w:t>
      </w:r>
      <w:r w:rsidR="007C35FD">
        <w:rPr>
          <w:color w:val="333333"/>
          <w:sz w:val="28"/>
          <w:szCs w:val="28"/>
          <w:lang w:val="uk-UA"/>
        </w:rPr>
        <w:t>ах -</w:t>
      </w:r>
      <w:r w:rsidR="00CA1BFB">
        <w:rPr>
          <w:color w:val="333333"/>
          <w:sz w:val="28"/>
          <w:szCs w:val="28"/>
          <w:lang w:val="uk-UA"/>
        </w:rPr>
        <w:t xml:space="preserve"> </w:t>
      </w:r>
      <w:r w:rsidR="007C35FD">
        <w:rPr>
          <w:color w:val="333333"/>
          <w:sz w:val="28"/>
          <w:szCs w:val="28"/>
          <w:lang w:val="uk-UA"/>
        </w:rPr>
        <w:t>7000 тис.</w:t>
      </w:r>
      <w:r w:rsidR="00CA1BFB">
        <w:rPr>
          <w:color w:val="333333"/>
          <w:sz w:val="28"/>
          <w:szCs w:val="28"/>
          <w:lang w:val="uk-UA"/>
        </w:rPr>
        <w:t xml:space="preserve"> </w:t>
      </w:r>
      <w:r w:rsidR="007C35FD">
        <w:rPr>
          <w:color w:val="333333"/>
          <w:sz w:val="28"/>
          <w:szCs w:val="28"/>
          <w:lang w:val="uk-UA"/>
        </w:rPr>
        <w:t>грн.</w:t>
      </w:r>
    </w:p>
    <w:p w14:paraId="1B450432" w14:textId="77777777" w:rsidR="00AB6871" w:rsidRPr="00AB6871" w:rsidRDefault="00AB6871" w:rsidP="00977B23">
      <w:pPr>
        <w:pStyle w:val="rvps2"/>
        <w:shd w:val="clear" w:color="auto" w:fill="FFFFFF"/>
        <w:spacing w:before="0" w:beforeAutospacing="0" w:after="150" w:afterAutospacing="0"/>
        <w:ind w:firstLine="450"/>
        <w:jc w:val="both"/>
        <w:rPr>
          <w:color w:val="333333"/>
          <w:sz w:val="28"/>
          <w:szCs w:val="28"/>
          <w:lang w:val="uk-UA"/>
        </w:rPr>
      </w:pPr>
    </w:p>
    <w:p w14:paraId="41BEADF5" w14:textId="77777777" w:rsidR="00FD72F4" w:rsidRDefault="008224AF" w:rsidP="00E46373">
      <w:pPr>
        <w:widowControl w:val="0"/>
        <w:ind w:firstLine="709"/>
        <w:jc w:val="center"/>
        <w:rPr>
          <w:b/>
          <w:szCs w:val="28"/>
        </w:rPr>
      </w:pPr>
      <w:r>
        <w:rPr>
          <w:b/>
          <w:szCs w:val="28"/>
          <w:lang w:val="en-US"/>
        </w:rPr>
        <w:t>VII</w:t>
      </w:r>
      <w:r w:rsidR="00E46373" w:rsidRPr="00E46373">
        <w:rPr>
          <w:b/>
          <w:szCs w:val="28"/>
        </w:rPr>
        <w:t xml:space="preserve">. Взаємовідносини </w:t>
      </w:r>
      <w:r w:rsidR="007A736A">
        <w:rPr>
          <w:b/>
          <w:szCs w:val="28"/>
        </w:rPr>
        <w:t xml:space="preserve">міського бюджету Хотинської ТГ </w:t>
      </w:r>
      <w:r w:rsidR="00E46373" w:rsidRPr="00E46373">
        <w:rPr>
          <w:b/>
          <w:szCs w:val="28"/>
        </w:rPr>
        <w:t xml:space="preserve"> </w:t>
      </w:r>
    </w:p>
    <w:p w14:paraId="4B2467E5" w14:textId="77777777" w:rsidR="0027136E" w:rsidRPr="00E46373" w:rsidRDefault="00E46373" w:rsidP="00E46373">
      <w:pPr>
        <w:widowControl w:val="0"/>
        <w:ind w:firstLine="709"/>
        <w:jc w:val="center"/>
        <w:rPr>
          <w:b/>
          <w:szCs w:val="28"/>
        </w:rPr>
      </w:pPr>
      <w:r w:rsidRPr="00E46373">
        <w:rPr>
          <w:b/>
          <w:szCs w:val="28"/>
        </w:rPr>
        <w:t xml:space="preserve"> з іншими  бюджетами</w:t>
      </w:r>
    </w:p>
    <w:p w14:paraId="4EB29881" w14:textId="77777777" w:rsidR="005D1F19" w:rsidRPr="00E46373" w:rsidRDefault="005D1F19" w:rsidP="005D1F19">
      <w:pPr>
        <w:widowControl w:val="0"/>
        <w:ind w:firstLine="709"/>
        <w:jc w:val="center"/>
        <w:rPr>
          <w:b/>
          <w:szCs w:val="28"/>
        </w:rPr>
      </w:pPr>
    </w:p>
    <w:p w14:paraId="34915E50" w14:textId="77777777" w:rsidR="00D40330" w:rsidRPr="00BE2FEF" w:rsidRDefault="00D40330" w:rsidP="00973C62">
      <w:pPr>
        <w:widowControl w:val="0"/>
        <w:tabs>
          <w:tab w:val="left" w:pos="1832"/>
          <w:tab w:val="left" w:pos="2748"/>
          <w:tab w:val="left" w:pos="3664"/>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Cs w:val="28"/>
        </w:rPr>
      </w:pPr>
    </w:p>
    <w:p w14:paraId="47DBE78C" w14:textId="77777777" w:rsidR="009F4209" w:rsidRDefault="009F4209" w:rsidP="009F4209">
      <w:pPr>
        <w:widowControl w:val="0"/>
        <w:spacing w:before="120"/>
        <w:ind w:firstLine="709"/>
        <w:jc w:val="both"/>
        <w:rPr>
          <w:rFonts w:eastAsia="Times New Roman"/>
          <w:szCs w:val="28"/>
          <w:lang w:eastAsia="uk-UA"/>
        </w:rPr>
      </w:pPr>
      <w:r w:rsidRPr="00BE2FEF">
        <w:rPr>
          <w:rFonts w:eastAsia="Times New Roman"/>
          <w:szCs w:val="28"/>
          <w:lang w:eastAsia="uk-UA"/>
        </w:rPr>
        <w:t>Пріоритетом бюджетної політики у 20</w:t>
      </w:r>
      <w:r w:rsidR="00825A86" w:rsidRPr="00BE2FEF">
        <w:rPr>
          <w:rFonts w:eastAsia="Times New Roman"/>
          <w:szCs w:val="28"/>
          <w:lang w:eastAsia="uk-UA"/>
        </w:rPr>
        <w:t>2</w:t>
      </w:r>
      <w:r w:rsidR="00A25C96">
        <w:rPr>
          <w:rFonts w:eastAsia="Times New Roman"/>
          <w:szCs w:val="28"/>
          <w:lang w:eastAsia="uk-UA"/>
        </w:rPr>
        <w:t>6</w:t>
      </w:r>
      <w:r w:rsidRPr="00BE2FEF">
        <w:rPr>
          <w:rFonts w:eastAsia="Times New Roman"/>
          <w:szCs w:val="28"/>
          <w:lang w:eastAsia="uk-UA"/>
        </w:rPr>
        <w:t>-20</w:t>
      </w:r>
      <w:r w:rsidR="00EA211E" w:rsidRPr="00BE2FEF">
        <w:rPr>
          <w:rFonts w:eastAsia="Times New Roman"/>
          <w:szCs w:val="28"/>
          <w:lang w:eastAsia="uk-UA"/>
        </w:rPr>
        <w:t>2</w:t>
      </w:r>
      <w:r w:rsidR="00A25C96">
        <w:rPr>
          <w:rFonts w:eastAsia="Times New Roman"/>
          <w:szCs w:val="28"/>
          <w:lang w:eastAsia="uk-UA"/>
        </w:rPr>
        <w:t>8</w:t>
      </w:r>
      <w:r w:rsidR="00D373D2">
        <w:rPr>
          <w:rFonts w:eastAsia="Times New Roman"/>
          <w:szCs w:val="28"/>
          <w:lang w:eastAsia="uk-UA"/>
        </w:rPr>
        <w:t xml:space="preserve"> </w:t>
      </w:r>
      <w:r w:rsidRPr="00BE2FEF">
        <w:rPr>
          <w:rFonts w:eastAsia="Times New Roman"/>
          <w:szCs w:val="28"/>
          <w:lang w:eastAsia="uk-UA"/>
        </w:rPr>
        <w:t xml:space="preserve"> роках </w:t>
      </w:r>
      <w:r w:rsidR="006219AB" w:rsidRPr="00BE2FEF">
        <w:rPr>
          <w:rFonts w:eastAsia="Times New Roman"/>
          <w:szCs w:val="28"/>
          <w:lang w:eastAsia="uk-UA"/>
        </w:rPr>
        <w:t>стане</w:t>
      </w:r>
      <w:r w:rsidRPr="00BE2FEF">
        <w:rPr>
          <w:rFonts w:eastAsia="Times New Roman"/>
          <w:szCs w:val="28"/>
          <w:lang w:eastAsia="uk-UA"/>
        </w:rPr>
        <w:t xml:space="preserve"> реформування міжбюджетних відносин з метою запровадження середньострокового бюджетного планування та  підвищення ефективності використання бюджетних коштів.</w:t>
      </w:r>
    </w:p>
    <w:p w14:paraId="5A4EC072" w14:textId="77777777" w:rsidR="00100313" w:rsidRDefault="00BA577B" w:rsidP="009F4209">
      <w:pPr>
        <w:widowControl w:val="0"/>
        <w:spacing w:before="120"/>
        <w:ind w:firstLine="709"/>
        <w:jc w:val="both"/>
        <w:rPr>
          <w:rFonts w:eastAsia="Times New Roman"/>
          <w:szCs w:val="28"/>
          <w:lang w:eastAsia="uk-UA"/>
        </w:rPr>
      </w:pPr>
      <w:r>
        <w:rPr>
          <w:rFonts w:eastAsia="Times New Roman"/>
          <w:szCs w:val="28"/>
          <w:lang w:eastAsia="uk-UA"/>
        </w:rPr>
        <w:t>Прогнозом бюджету передбачена  базова дотація  з державного  бюджету на 202</w:t>
      </w:r>
      <w:r w:rsidR="009F009B">
        <w:rPr>
          <w:rFonts w:eastAsia="Times New Roman"/>
          <w:szCs w:val="28"/>
          <w:lang w:eastAsia="uk-UA"/>
        </w:rPr>
        <w:t>6</w:t>
      </w:r>
      <w:r>
        <w:rPr>
          <w:rFonts w:eastAsia="Times New Roman"/>
          <w:szCs w:val="28"/>
          <w:lang w:eastAsia="uk-UA"/>
        </w:rPr>
        <w:t xml:space="preserve"> рік в сумі </w:t>
      </w:r>
      <w:r w:rsidR="009F009B">
        <w:rPr>
          <w:rFonts w:eastAsia="Times New Roman"/>
          <w:szCs w:val="28"/>
          <w:lang w:eastAsia="uk-UA"/>
        </w:rPr>
        <w:t>29080,5</w:t>
      </w:r>
      <w:r>
        <w:rPr>
          <w:rFonts w:eastAsia="Times New Roman"/>
          <w:szCs w:val="28"/>
          <w:lang w:eastAsia="uk-UA"/>
        </w:rPr>
        <w:t xml:space="preserve"> тис.</w:t>
      </w:r>
      <w:r w:rsidR="008846FB">
        <w:rPr>
          <w:rFonts w:eastAsia="Times New Roman"/>
          <w:szCs w:val="28"/>
          <w:lang w:eastAsia="uk-UA"/>
        </w:rPr>
        <w:t xml:space="preserve"> </w:t>
      </w:r>
      <w:r>
        <w:rPr>
          <w:rFonts w:eastAsia="Times New Roman"/>
          <w:szCs w:val="28"/>
          <w:lang w:eastAsia="uk-UA"/>
        </w:rPr>
        <w:t>грн, на 202</w:t>
      </w:r>
      <w:r w:rsidR="009F009B">
        <w:rPr>
          <w:rFonts w:eastAsia="Times New Roman"/>
          <w:szCs w:val="28"/>
          <w:lang w:eastAsia="uk-UA"/>
        </w:rPr>
        <w:t>7</w:t>
      </w:r>
      <w:r>
        <w:rPr>
          <w:rFonts w:eastAsia="Times New Roman"/>
          <w:szCs w:val="28"/>
          <w:lang w:eastAsia="uk-UA"/>
        </w:rPr>
        <w:t xml:space="preserve"> рік – </w:t>
      </w:r>
      <w:r w:rsidR="009F009B">
        <w:rPr>
          <w:rFonts w:eastAsia="Times New Roman"/>
          <w:szCs w:val="28"/>
          <w:lang w:eastAsia="uk-UA"/>
        </w:rPr>
        <w:t>31907,7</w:t>
      </w:r>
      <w:r>
        <w:rPr>
          <w:rFonts w:eastAsia="Times New Roman"/>
          <w:szCs w:val="28"/>
          <w:lang w:eastAsia="uk-UA"/>
        </w:rPr>
        <w:t xml:space="preserve"> тис.</w:t>
      </w:r>
      <w:r w:rsidR="008846FB">
        <w:rPr>
          <w:rFonts w:eastAsia="Times New Roman"/>
          <w:szCs w:val="28"/>
          <w:lang w:eastAsia="uk-UA"/>
        </w:rPr>
        <w:t xml:space="preserve"> </w:t>
      </w:r>
      <w:r>
        <w:rPr>
          <w:rFonts w:eastAsia="Times New Roman"/>
          <w:szCs w:val="28"/>
          <w:lang w:eastAsia="uk-UA"/>
        </w:rPr>
        <w:t>грн, на 202</w:t>
      </w:r>
      <w:r w:rsidR="009F009B">
        <w:rPr>
          <w:rFonts w:eastAsia="Times New Roman"/>
          <w:szCs w:val="28"/>
          <w:lang w:eastAsia="uk-UA"/>
        </w:rPr>
        <w:t>8</w:t>
      </w:r>
      <w:r>
        <w:rPr>
          <w:rFonts w:eastAsia="Times New Roman"/>
          <w:szCs w:val="28"/>
          <w:lang w:eastAsia="uk-UA"/>
        </w:rPr>
        <w:t xml:space="preserve"> рік – </w:t>
      </w:r>
      <w:r w:rsidR="00156F0C">
        <w:rPr>
          <w:rFonts w:eastAsia="Times New Roman"/>
          <w:szCs w:val="28"/>
          <w:lang w:eastAsia="uk-UA"/>
        </w:rPr>
        <w:t>49995,9</w:t>
      </w:r>
      <w:r w:rsidR="00571E0C">
        <w:rPr>
          <w:rFonts w:eastAsia="Times New Roman"/>
          <w:szCs w:val="28"/>
          <w:lang w:eastAsia="uk-UA"/>
        </w:rPr>
        <w:t xml:space="preserve"> тис.</w:t>
      </w:r>
      <w:r w:rsidR="008846FB">
        <w:rPr>
          <w:rFonts w:eastAsia="Times New Roman"/>
          <w:szCs w:val="28"/>
          <w:lang w:eastAsia="uk-UA"/>
        </w:rPr>
        <w:t xml:space="preserve"> </w:t>
      </w:r>
      <w:r w:rsidR="00571E0C">
        <w:rPr>
          <w:rFonts w:eastAsia="Times New Roman"/>
          <w:szCs w:val="28"/>
          <w:lang w:eastAsia="uk-UA"/>
        </w:rPr>
        <w:t xml:space="preserve">грн, освітня субвенція </w:t>
      </w:r>
      <w:r w:rsidR="00156F0C">
        <w:rPr>
          <w:rFonts w:eastAsia="Times New Roman"/>
          <w:szCs w:val="28"/>
          <w:lang w:eastAsia="uk-UA"/>
        </w:rPr>
        <w:t>на 2026 рік в сумі</w:t>
      </w:r>
      <w:r w:rsidR="00571E0C">
        <w:rPr>
          <w:rFonts w:eastAsia="Times New Roman"/>
          <w:szCs w:val="28"/>
          <w:lang w:eastAsia="uk-UA"/>
        </w:rPr>
        <w:t xml:space="preserve"> 6</w:t>
      </w:r>
      <w:r w:rsidR="00156F0C">
        <w:rPr>
          <w:rFonts w:eastAsia="Times New Roman"/>
          <w:szCs w:val="28"/>
          <w:lang w:eastAsia="uk-UA"/>
        </w:rPr>
        <w:t>4956,8</w:t>
      </w:r>
      <w:r w:rsidR="00571E0C">
        <w:rPr>
          <w:rFonts w:eastAsia="Times New Roman"/>
          <w:szCs w:val="28"/>
          <w:lang w:eastAsia="uk-UA"/>
        </w:rPr>
        <w:t xml:space="preserve"> тис.</w:t>
      </w:r>
      <w:r w:rsidR="008846FB">
        <w:rPr>
          <w:rFonts w:eastAsia="Times New Roman"/>
          <w:szCs w:val="28"/>
          <w:lang w:eastAsia="uk-UA"/>
        </w:rPr>
        <w:t xml:space="preserve"> </w:t>
      </w:r>
      <w:r w:rsidR="00571E0C">
        <w:rPr>
          <w:rFonts w:eastAsia="Times New Roman"/>
          <w:szCs w:val="28"/>
          <w:lang w:eastAsia="uk-UA"/>
        </w:rPr>
        <w:t xml:space="preserve">грн, </w:t>
      </w:r>
      <w:r w:rsidR="00156F0C">
        <w:rPr>
          <w:rFonts w:eastAsia="Times New Roman"/>
          <w:szCs w:val="28"/>
          <w:lang w:eastAsia="uk-UA"/>
        </w:rPr>
        <w:t>на 2027 рік – 70086,0</w:t>
      </w:r>
      <w:r w:rsidR="00571E0C">
        <w:rPr>
          <w:rFonts w:eastAsia="Times New Roman"/>
          <w:szCs w:val="28"/>
          <w:lang w:eastAsia="uk-UA"/>
        </w:rPr>
        <w:t xml:space="preserve"> тис.</w:t>
      </w:r>
      <w:r w:rsidR="008846FB">
        <w:rPr>
          <w:rFonts w:eastAsia="Times New Roman"/>
          <w:szCs w:val="28"/>
          <w:lang w:eastAsia="uk-UA"/>
        </w:rPr>
        <w:t xml:space="preserve"> </w:t>
      </w:r>
      <w:r w:rsidR="00571E0C">
        <w:rPr>
          <w:rFonts w:eastAsia="Times New Roman"/>
          <w:szCs w:val="28"/>
          <w:lang w:eastAsia="uk-UA"/>
        </w:rPr>
        <w:t xml:space="preserve">грн, </w:t>
      </w:r>
      <w:r w:rsidR="00156F0C">
        <w:rPr>
          <w:rFonts w:eastAsia="Times New Roman"/>
          <w:szCs w:val="28"/>
          <w:lang w:eastAsia="uk-UA"/>
        </w:rPr>
        <w:t xml:space="preserve">на 2028 рік – </w:t>
      </w:r>
      <w:r w:rsidR="00571E0C">
        <w:rPr>
          <w:rFonts w:eastAsia="Times New Roman"/>
          <w:szCs w:val="28"/>
          <w:lang w:eastAsia="uk-UA"/>
        </w:rPr>
        <w:t>7</w:t>
      </w:r>
      <w:r w:rsidR="00487A92">
        <w:rPr>
          <w:rFonts w:eastAsia="Times New Roman"/>
          <w:szCs w:val="28"/>
          <w:lang w:eastAsia="uk-UA"/>
        </w:rPr>
        <w:t>5215,1</w:t>
      </w:r>
      <w:r w:rsidR="00571E0C">
        <w:rPr>
          <w:rFonts w:eastAsia="Times New Roman"/>
          <w:szCs w:val="28"/>
          <w:lang w:eastAsia="uk-UA"/>
        </w:rPr>
        <w:t xml:space="preserve"> тис.</w:t>
      </w:r>
      <w:r w:rsidR="008846FB">
        <w:rPr>
          <w:rFonts w:eastAsia="Times New Roman"/>
          <w:szCs w:val="28"/>
          <w:lang w:eastAsia="uk-UA"/>
        </w:rPr>
        <w:t xml:space="preserve"> </w:t>
      </w:r>
      <w:r w:rsidR="00571E0C">
        <w:rPr>
          <w:rFonts w:eastAsia="Times New Roman"/>
          <w:szCs w:val="28"/>
          <w:lang w:eastAsia="uk-UA"/>
        </w:rPr>
        <w:t xml:space="preserve">грн.  </w:t>
      </w:r>
    </w:p>
    <w:p w14:paraId="1A39C669" w14:textId="77777777" w:rsidR="00605144" w:rsidRDefault="00605144" w:rsidP="009F4209">
      <w:pPr>
        <w:widowControl w:val="0"/>
        <w:spacing w:before="120"/>
        <w:ind w:firstLine="709"/>
        <w:jc w:val="both"/>
        <w:rPr>
          <w:rFonts w:eastAsia="Times New Roman"/>
          <w:szCs w:val="28"/>
          <w:lang w:eastAsia="uk-UA"/>
        </w:rPr>
      </w:pPr>
      <w:r>
        <w:rPr>
          <w:rFonts w:eastAsia="Times New Roman"/>
          <w:szCs w:val="28"/>
          <w:lang w:eastAsia="uk-UA"/>
        </w:rPr>
        <w:t xml:space="preserve">Освітня субвенція  на </w:t>
      </w:r>
      <w:proofErr w:type="spellStart"/>
      <w:r>
        <w:rPr>
          <w:rFonts w:eastAsia="Times New Roman"/>
          <w:szCs w:val="28"/>
          <w:lang w:eastAsia="uk-UA"/>
        </w:rPr>
        <w:t>інклюзивно</w:t>
      </w:r>
      <w:proofErr w:type="spellEnd"/>
      <w:r>
        <w:rPr>
          <w:rFonts w:eastAsia="Times New Roman"/>
          <w:szCs w:val="28"/>
          <w:lang w:eastAsia="uk-UA"/>
        </w:rPr>
        <w:t xml:space="preserve">-ресурсний центр </w:t>
      </w:r>
      <w:r w:rsidR="00394B7F">
        <w:rPr>
          <w:rFonts w:eastAsia="Times New Roman"/>
          <w:szCs w:val="28"/>
          <w:lang w:eastAsia="uk-UA"/>
        </w:rPr>
        <w:t>складе в 202</w:t>
      </w:r>
      <w:r>
        <w:rPr>
          <w:rFonts w:eastAsia="Times New Roman"/>
          <w:szCs w:val="28"/>
          <w:lang w:eastAsia="uk-UA"/>
        </w:rPr>
        <w:t>6</w:t>
      </w:r>
      <w:r w:rsidR="00394B7F">
        <w:rPr>
          <w:rFonts w:eastAsia="Times New Roman"/>
          <w:szCs w:val="28"/>
          <w:lang w:eastAsia="uk-UA"/>
        </w:rPr>
        <w:t xml:space="preserve"> році</w:t>
      </w:r>
      <w:r w:rsidR="00641A40">
        <w:rPr>
          <w:rFonts w:eastAsia="Times New Roman"/>
          <w:szCs w:val="28"/>
          <w:lang w:eastAsia="uk-UA"/>
        </w:rPr>
        <w:t xml:space="preserve"> </w:t>
      </w:r>
      <w:r w:rsidR="00394B7F">
        <w:rPr>
          <w:rFonts w:eastAsia="Times New Roman"/>
          <w:szCs w:val="28"/>
          <w:lang w:eastAsia="uk-UA"/>
        </w:rPr>
        <w:t xml:space="preserve">- </w:t>
      </w:r>
      <w:r>
        <w:rPr>
          <w:rFonts w:eastAsia="Times New Roman"/>
          <w:szCs w:val="28"/>
          <w:lang w:eastAsia="uk-UA"/>
        </w:rPr>
        <w:t>2850</w:t>
      </w:r>
      <w:r w:rsidR="00394B7F">
        <w:rPr>
          <w:rFonts w:eastAsia="Times New Roman"/>
          <w:szCs w:val="28"/>
          <w:lang w:eastAsia="uk-UA"/>
        </w:rPr>
        <w:t xml:space="preserve"> тис.</w:t>
      </w:r>
      <w:r w:rsidR="00641A40">
        <w:rPr>
          <w:rFonts w:eastAsia="Times New Roman"/>
          <w:szCs w:val="28"/>
          <w:lang w:eastAsia="uk-UA"/>
        </w:rPr>
        <w:t xml:space="preserve"> </w:t>
      </w:r>
      <w:r w:rsidR="00394B7F">
        <w:rPr>
          <w:rFonts w:eastAsia="Times New Roman"/>
          <w:szCs w:val="28"/>
          <w:lang w:eastAsia="uk-UA"/>
        </w:rPr>
        <w:t>грн, в 202</w:t>
      </w:r>
      <w:r>
        <w:rPr>
          <w:rFonts w:eastAsia="Times New Roman"/>
          <w:szCs w:val="28"/>
          <w:lang w:eastAsia="uk-UA"/>
        </w:rPr>
        <w:t>7</w:t>
      </w:r>
      <w:r w:rsidR="00394B7F">
        <w:rPr>
          <w:rFonts w:eastAsia="Times New Roman"/>
          <w:szCs w:val="28"/>
          <w:lang w:eastAsia="uk-UA"/>
        </w:rPr>
        <w:t xml:space="preserve"> році – </w:t>
      </w:r>
      <w:r>
        <w:rPr>
          <w:rFonts w:eastAsia="Times New Roman"/>
          <w:szCs w:val="28"/>
          <w:lang w:eastAsia="uk-UA"/>
        </w:rPr>
        <w:t>3080</w:t>
      </w:r>
      <w:r w:rsidR="00394B7F">
        <w:rPr>
          <w:rFonts w:eastAsia="Times New Roman"/>
          <w:szCs w:val="28"/>
          <w:lang w:eastAsia="uk-UA"/>
        </w:rPr>
        <w:t xml:space="preserve"> тис.</w:t>
      </w:r>
      <w:r w:rsidR="00641A40">
        <w:rPr>
          <w:rFonts w:eastAsia="Times New Roman"/>
          <w:szCs w:val="28"/>
          <w:lang w:eastAsia="uk-UA"/>
        </w:rPr>
        <w:t xml:space="preserve"> </w:t>
      </w:r>
      <w:r w:rsidR="00394B7F">
        <w:rPr>
          <w:rFonts w:eastAsia="Times New Roman"/>
          <w:szCs w:val="28"/>
          <w:lang w:eastAsia="uk-UA"/>
        </w:rPr>
        <w:t>грн, в 202</w:t>
      </w:r>
      <w:r>
        <w:rPr>
          <w:rFonts w:eastAsia="Times New Roman"/>
          <w:szCs w:val="28"/>
          <w:lang w:eastAsia="uk-UA"/>
        </w:rPr>
        <w:t>8</w:t>
      </w:r>
      <w:r w:rsidR="00394B7F">
        <w:rPr>
          <w:rFonts w:eastAsia="Times New Roman"/>
          <w:szCs w:val="28"/>
          <w:lang w:eastAsia="uk-UA"/>
        </w:rPr>
        <w:t xml:space="preserve"> році – </w:t>
      </w:r>
      <w:r>
        <w:rPr>
          <w:rFonts w:eastAsia="Times New Roman"/>
          <w:szCs w:val="28"/>
          <w:lang w:eastAsia="uk-UA"/>
        </w:rPr>
        <w:t>3310 тис.</w:t>
      </w:r>
      <w:r w:rsidR="00641A40">
        <w:rPr>
          <w:rFonts w:eastAsia="Times New Roman"/>
          <w:szCs w:val="28"/>
          <w:lang w:eastAsia="uk-UA"/>
        </w:rPr>
        <w:t xml:space="preserve"> </w:t>
      </w:r>
      <w:r>
        <w:rPr>
          <w:rFonts w:eastAsia="Times New Roman"/>
          <w:szCs w:val="28"/>
          <w:lang w:eastAsia="uk-UA"/>
        </w:rPr>
        <w:t>грн.</w:t>
      </w:r>
      <w:r w:rsidR="00394B7F">
        <w:rPr>
          <w:rFonts w:eastAsia="Times New Roman"/>
          <w:szCs w:val="28"/>
          <w:lang w:eastAsia="uk-UA"/>
        </w:rPr>
        <w:t xml:space="preserve"> </w:t>
      </w:r>
    </w:p>
    <w:p w14:paraId="357D5A53" w14:textId="77777777" w:rsidR="00D373D2" w:rsidRDefault="00D949D2" w:rsidP="009F4209">
      <w:pPr>
        <w:widowControl w:val="0"/>
        <w:spacing w:before="120"/>
        <w:ind w:firstLine="709"/>
        <w:jc w:val="both"/>
        <w:rPr>
          <w:rFonts w:eastAsia="Times New Roman"/>
          <w:szCs w:val="28"/>
          <w:lang w:eastAsia="uk-UA"/>
        </w:rPr>
      </w:pPr>
      <w:r>
        <w:rPr>
          <w:rFonts w:eastAsia="Times New Roman"/>
          <w:szCs w:val="28"/>
          <w:lang w:eastAsia="uk-UA"/>
        </w:rPr>
        <w:t>Субвенції</w:t>
      </w:r>
      <w:r w:rsidR="00605144">
        <w:rPr>
          <w:rFonts w:eastAsia="Times New Roman"/>
          <w:szCs w:val="28"/>
          <w:lang w:eastAsia="uk-UA"/>
        </w:rPr>
        <w:t>,</w:t>
      </w:r>
      <w:r>
        <w:rPr>
          <w:rFonts w:eastAsia="Times New Roman"/>
          <w:szCs w:val="28"/>
          <w:lang w:eastAsia="uk-UA"/>
        </w:rPr>
        <w:t xml:space="preserve"> надані іншими територіальними громадами</w:t>
      </w:r>
      <w:r w:rsidR="00BD7986">
        <w:rPr>
          <w:rFonts w:eastAsia="Times New Roman"/>
          <w:szCs w:val="28"/>
          <w:lang w:eastAsia="uk-UA"/>
        </w:rPr>
        <w:t>, на утримання установ</w:t>
      </w:r>
      <w:r w:rsidR="00B9145B">
        <w:rPr>
          <w:rFonts w:eastAsia="Times New Roman"/>
          <w:szCs w:val="28"/>
          <w:lang w:eastAsia="uk-UA"/>
        </w:rPr>
        <w:t>, які фінансуються з міського бюджету</w:t>
      </w:r>
      <w:r w:rsidR="00AD0272">
        <w:rPr>
          <w:rFonts w:eastAsia="Times New Roman"/>
          <w:szCs w:val="28"/>
          <w:lang w:eastAsia="uk-UA"/>
        </w:rPr>
        <w:t>:</w:t>
      </w:r>
    </w:p>
    <w:p w14:paraId="24FEF420" w14:textId="77777777" w:rsidR="006A6C35" w:rsidRDefault="006A6C35" w:rsidP="009F4209">
      <w:pPr>
        <w:widowControl w:val="0"/>
        <w:spacing w:before="120"/>
        <w:ind w:firstLine="709"/>
        <w:jc w:val="both"/>
        <w:rPr>
          <w:rFonts w:eastAsia="Times New Roman"/>
          <w:szCs w:val="28"/>
          <w:lang w:eastAsia="uk-UA"/>
        </w:rPr>
      </w:pPr>
    </w:p>
    <w:p w14:paraId="63E83E86" w14:textId="77777777" w:rsidR="00AD0272" w:rsidRDefault="00AD0272" w:rsidP="009F4209">
      <w:pPr>
        <w:widowControl w:val="0"/>
        <w:spacing w:before="120"/>
        <w:ind w:firstLine="709"/>
        <w:jc w:val="both"/>
        <w:rPr>
          <w:rFonts w:eastAsia="Times New Roman"/>
          <w:szCs w:val="28"/>
          <w:lang w:eastAsia="uk-UA"/>
        </w:rPr>
      </w:pPr>
    </w:p>
    <w:p w14:paraId="5FB37EC8" w14:textId="77777777" w:rsidR="003315EA" w:rsidRDefault="003315EA" w:rsidP="009F4209">
      <w:pPr>
        <w:widowControl w:val="0"/>
        <w:spacing w:before="120"/>
        <w:ind w:firstLine="709"/>
        <w:jc w:val="both"/>
        <w:rPr>
          <w:rFonts w:eastAsia="Times New Roman"/>
          <w:szCs w:val="28"/>
          <w:lang w:eastAsia="uk-UA"/>
        </w:rPr>
      </w:pPr>
    </w:p>
    <w:tbl>
      <w:tblPr>
        <w:tblW w:w="12670" w:type="dxa"/>
        <w:tblInd w:w="93" w:type="dxa"/>
        <w:tblLook w:val="04A0" w:firstRow="1" w:lastRow="0" w:firstColumn="1" w:lastColumn="0" w:noHBand="0" w:noVBand="1"/>
      </w:tblPr>
      <w:tblGrid>
        <w:gridCol w:w="960"/>
        <w:gridCol w:w="960"/>
        <w:gridCol w:w="1781"/>
        <w:gridCol w:w="740"/>
        <w:gridCol w:w="1103"/>
        <w:gridCol w:w="157"/>
        <w:gridCol w:w="1544"/>
        <w:gridCol w:w="140"/>
        <w:gridCol w:w="1561"/>
        <w:gridCol w:w="276"/>
        <w:gridCol w:w="28"/>
        <w:gridCol w:w="932"/>
        <w:gridCol w:w="568"/>
        <w:gridCol w:w="960"/>
        <w:gridCol w:w="960"/>
      </w:tblGrid>
      <w:tr w:rsidR="006A6C35" w:rsidRPr="00D949D2" w14:paraId="7C38B840" w14:textId="77777777" w:rsidTr="002B7047">
        <w:trPr>
          <w:gridAfter w:val="3"/>
          <w:wAfter w:w="2488" w:type="dxa"/>
          <w:trHeight w:val="375"/>
        </w:trPr>
        <w:tc>
          <w:tcPr>
            <w:tcW w:w="3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3B246" w14:textId="77777777" w:rsidR="006A6C35" w:rsidRPr="00D949D2" w:rsidRDefault="006A6C35" w:rsidP="002B7047">
            <w:pPr>
              <w:jc w:val="center"/>
              <w:rPr>
                <w:rFonts w:ascii="Calibri" w:eastAsia="Times New Roman" w:hAnsi="Calibri"/>
                <w:b/>
                <w:bCs/>
                <w:color w:val="000000"/>
                <w:szCs w:val="28"/>
                <w:lang w:val="ru-RU" w:eastAsia="ru-RU"/>
              </w:rPr>
            </w:pPr>
            <w:proofErr w:type="spellStart"/>
            <w:r>
              <w:rPr>
                <w:rFonts w:ascii="Calibri" w:eastAsia="Times New Roman" w:hAnsi="Calibri"/>
                <w:b/>
                <w:bCs/>
                <w:color w:val="000000"/>
                <w:szCs w:val="28"/>
                <w:lang w:val="ru-RU" w:eastAsia="ru-RU"/>
              </w:rPr>
              <w:lastRenderedPageBreak/>
              <w:t>Клішкі</w:t>
            </w:r>
            <w:r w:rsidRPr="00D949D2">
              <w:rPr>
                <w:rFonts w:ascii="Calibri" w:eastAsia="Times New Roman" w:hAnsi="Calibri"/>
                <w:b/>
                <w:bCs/>
                <w:color w:val="000000"/>
                <w:szCs w:val="28"/>
                <w:lang w:val="ru-RU" w:eastAsia="ru-RU"/>
              </w:rPr>
              <w:t>вці</w:t>
            </w:r>
            <w:proofErr w:type="spellEnd"/>
            <w:r w:rsidRPr="00D949D2">
              <w:rPr>
                <w:rFonts w:ascii="Calibri" w:eastAsia="Times New Roman" w:hAnsi="Calibri"/>
                <w:b/>
                <w:bCs/>
                <w:color w:val="000000"/>
                <w:szCs w:val="28"/>
                <w:lang w:val="ru-RU" w:eastAsia="ru-RU"/>
              </w:rPr>
              <w:t xml:space="preserve"> ТГ</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AAE553" w14:textId="77777777" w:rsidR="006A6C35" w:rsidRPr="00D949D2" w:rsidRDefault="006A6C35" w:rsidP="002B7047">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6</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2C55F9" w14:textId="77777777" w:rsidR="006A6C35" w:rsidRPr="00D949D2" w:rsidRDefault="006A6C35" w:rsidP="002B7047">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7</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EB33D6" w14:textId="77777777" w:rsidR="006A6C35" w:rsidRPr="00D949D2" w:rsidRDefault="006A6C35" w:rsidP="002B7047">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8</w:t>
            </w:r>
          </w:p>
        </w:tc>
        <w:tc>
          <w:tcPr>
            <w:tcW w:w="276" w:type="dxa"/>
            <w:tcBorders>
              <w:top w:val="nil"/>
              <w:left w:val="nil"/>
              <w:bottom w:val="nil"/>
              <w:right w:val="nil"/>
            </w:tcBorders>
            <w:shd w:val="clear" w:color="auto" w:fill="auto"/>
            <w:noWrap/>
            <w:vAlign w:val="bottom"/>
            <w:hideMark/>
          </w:tcPr>
          <w:p w14:paraId="76306564" w14:textId="77777777" w:rsidR="006A6C35" w:rsidRPr="00D949D2" w:rsidRDefault="006A6C35"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9AEA690" w14:textId="77777777" w:rsidR="006A6C35" w:rsidRPr="00D949D2" w:rsidRDefault="006A6C35" w:rsidP="002B7047">
            <w:pPr>
              <w:rPr>
                <w:rFonts w:ascii="Calibri" w:eastAsia="Times New Roman" w:hAnsi="Calibri"/>
                <w:color w:val="000000"/>
                <w:sz w:val="24"/>
                <w:szCs w:val="24"/>
                <w:lang w:val="ru-RU" w:eastAsia="ru-RU"/>
              </w:rPr>
            </w:pPr>
          </w:p>
        </w:tc>
      </w:tr>
      <w:tr w:rsidR="006A6C35" w:rsidRPr="00D949D2" w14:paraId="375DABD3" w14:textId="77777777" w:rsidTr="002B7047">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017C91" w14:textId="77777777" w:rsidR="006A6C35" w:rsidRPr="00D949D2" w:rsidRDefault="006A6C35" w:rsidP="00576E50">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К</w:t>
            </w:r>
            <w:r w:rsidR="00576E50">
              <w:rPr>
                <w:rFonts w:ascii="Calibri" w:eastAsia="Times New Roman" w:hAnsi="Calibri"/>
                <w:color w:val="000000"/>
                <w:sz w:val="24"/>
                <w:szCs w:val="24"/>
                <w:lang w:val="ru-RU" w:eastAsia="ru-RU"/>
              </w:rPr>
              <w:t xml:space="preserve">У </w:t>
            </w:r>
            <w:proofErr w:type="spellStart"/>
            <w:r w:rsidR="00576E50">
              <w:rPr>
                <w:rFonts w:ascii="Calibri" w:eastAsia="Times New Roman" w:hAnsi="Calibri"/>
                <w:color w:val="000000"/>
                <w:sz w:val="24"/>
                <w:szCs w:val="24"/>
                <w:lang w:val="ru-RU" w:eastAsia="ru-RU"/>
              </w:rPr>
              <w:t>Хотинський</w:t>
            </w:r>
            <w:proofErr w:type="spellEnd"/>
            <w:r w:rsidR="00576E50">
              <w:rPr>
                <w:rFonts w:ascii="Calibri" w:eastAsia="Times New Roman" w:hAnsi="Calibri"/>
                <w:color w:val="000000"/>
                <w:sz w:val="24"/>
                <w:szCs w:val="24"/>
                <w:lang w:val="ru-RU" w:eastAsia="ru-RU"/>
              </w:rPr>
              <w:t xml:space="preserve"> </w:t>
            </w:r>
            <w:proofErr w:type="spellStart"/>
            <w:r w:rsidR="00576E50">
              <w:rPr>
                <w:rFonts w:ascii="Calibri" w:eastAsia="Times New Roman" w:hAnsi="Calibri"/>
                <w:color w:val="000000"/>
                <w:sz w:val="24"/>
                <w:szCs w:val="24"/>
                <w:lang w:val="ru-RU" w:eastAsia="ru-RU"/>
              </w:rPr>
              <w:t>т</w:t>
            </w:r>
            <w:r>
              <w:rPr>
                <w:rFonts w:ascii="Calibri" w:eastAsia="Times New Roman" w:hAnsi="Calibri"/>
                <w:color w:val="000000"/>
                <w:sz w:val="24"/>
                <w:szCs w:val="24"/>
                <w:lang w:val="ru-RU" w:eastAsia="ru-RU"/>
              </w:rPr>
              <w:t>рудовий</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архів</w:t>
            </w:r>
            <w:proofErr w:type="spell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7F149054" w14:textId="77777777" w:rsidR="006A6C35" w:rsidRPr="00D949D2" w:rsidRDefault="00AC5467" w:rsidP="00AC546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158,2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2F1D58F" w14:textId="77777777" w:rsidR="006A6C35" w:rsidRPr="00D949D2" w:rsidRDefault="00AC5467" w:rsidP="00AC546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170,5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29AB048" w14:textId="77777777" w:rsidR="006A6C35" w:rsidRPr="00D949D2" w:rsidRDefault="00AC5467" w:rsidP="00AC546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182,6</w:t>
            </w:r>
          </w:p>
        </w:tc>
        <w:tc>
          <w:tcPr>
            <w:tcW w:w="276" w:type="dxa"/>
            <w:tcBorders>
              <w:top w:val="nil"/>
              <w:left w:val="nil"/>
              <w:bottom w:val="nil"/>
              <w:right w:val="nil"/>
            </w:tcBorders>
            <w:shd w:val="clear" w:color="auto" w:fill="auto"/>
            <w:noWrap/>
            <w:vAlign w:val="bottom"/>
            <w:hideMark/>
          </w:tcPr>
          <w:p w14:paraId="23699220" w14:textId="77777777" w:rsidR="006A6C35" w:rsidRPr="00D949D2" w:rsidRDefault="006A6C35"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2417928B" w14:textId="77777777" w:rsidR="006A6C35" w:rsidRPr="00D949D2" w:rsidRDefault="006A6C35" w:rsidP="002B7047">
            <w:pPr>
              <w:rPr>
                <w:rFonts w:ascii="Calibri" w:eastAsia="Times New Roman" w:hAnsi="Calibri"/>
                <w:color w:val="000000"/>
                <w:sz w:val="24"/>
                <w:szCs w:val="24"/>
                <w:lang w:val="ru-RU" w:eastAsia="ru-RU"/>
              </w:rPr>
            </w:pPr>
          </w:p>
        </w:tc>
      </w:tr>
      <w:tr w:rsidR="006A6C35" w:rsidRPr="00D949D2" w14:paraId="4A4BE82C" w14:textId="77777777" w:rsidTr="002B7047">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958284" w14:textId="77777777" w:rsidR="006A6C35" w:rsidRPr="00D949D2" w:rsidRDefault="00140A44" w:rsidP="00140A44">
            <w:pPr>
              <w:rPr>
                <w:rFonts w:ascii="Calibri" w:eastAsia="Times New Roman" w:hAnsi="Calibri"/>
                <w:color w:val="000000"/>
                <w:sz w:val="24"/>
                <w:szCs w:val="24"/>
                <w:lang w:val="ru-RU" w:eastAsia="ru-RU"/>
              </w:rPr>
            </w:pPr>
            <w:proofErr w:type="spellStart"/>
            <w:r>
              <w:rPr>
                <w:rFonts w:ascii="Calibri" w:eastAsia="Times New Roman" w:hAnsi="Calibri"/>
                <w:color w:val="000000"/>
                <w:sz w:val="24"/>
                <w:szCs w:val="24"/>
                <w:lang w:val="ru-RU" w:eastAsia="ru-RU"/>
              </w:rPr>
              <w:t>Хотинська</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художня</w:t>
            </w:r>
            <w:proofErr w:type="spellEnd"/>
            <w:r>
              <w:rPr>
                <w:rFonts w:ascii="Calibri" w:eastAsia="Times New Roman" w:hAnsi="Calibri"/>
                <w:color w:val="000000"/>
                <w:sz w:val="24"/>
                <w:szCs w:val="24"/>
                <w:lang w:val="ru-RU" w:eastAsia="ru-RU"/>
              </w:rPr>
              <w:t xml:space="preserve"> </w:t>
            </w:r>
            <w:r w:rsidR="006A6C35" w:rsidRPr="00D949D2">
              <w:rPr>
                <w:rFonts w:ascii="Calibri" w:eastAsia="Times New Roman" w:hAnsi="Calibri"/>
                <w:color w:val="000000"/>
                <w:sz w:val="24"/>
                <w:szCs w:val="24"/>
                <w:lang w:val="ru-RU" w:eastAsia="ru-RU"/>
              </w:rPr>
              <w:t>школ</w:t>
            </w:r>
            <w:r>
              <w:rPr>
                <w:rFonts w:ascii="Calibri" w:eastAsia="Times New Roman" w:hAnsi="Calibri"/>
                <w:color w:val="000000"/>
                <w:sz w:val="24"/>
                <w:szCs w:val="24"/>
                <w:lang w:val="ru-RU" w:eastAsia="ru-RU"/>
              </w:rPr>
              <w:t>а</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5BCB2A8" w14:textId="77777777" w:rsidR="006A6C35" w:rsidRPr="00D949D2" w:rsidRDefault="00AC5467" w:rsidP="00AC546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262,1</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31EB36A" w14:textId="77777777" w:rsidR="006A6C35" w:rsidRPr="00D949D2" w:rsidRDefault="00AC5467" w:rsidP="00AC546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286,2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BD5E848" w14:textId="77777777" w:rsidR="006A6C35" w:rsidRPr="00D949D2" w:rsidRDefault="00AC5467" w:rsidP="00AC546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310,4</w:t>
            </w:r>
          </w:p>
        </w:tc>
        <w:tc>
          <w:tcPr>
            <w:tcW w:w="276" w:type="dxa"/>
            <w:tcBorders>
              <w:top w:val="nil"/>
              <w:left w:val="nil"/>
              <w:bottom w:val="nil"/>
              <w:right w:val="nil"/>
            </w:tcBorders>
            <w:shd w:val="clear" w:color="auto" w:fill="auto"/>
            <w:noWrap/>
            <w:vAlign w:val="bottom"/>
            <w:hideMark/>
          </w:tcPr>
          <w:p w14:paraId="583D1F3F" w14:textId="77777777" w:rsidR="006A6C35" w:rsidRPr="00D949D2" w:rsidRDefault="006A6C35"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BE48EED" w14:textId="77777777" w:rsidR="006A6C35" w:rsidRPr="00D949D2" w:rsidRDefault="006A6C35" w:rsidP="002B7047">
            <w:pPr>
              <w:rPr>
                <w:rFonts w:ascii="Calibri" w:eastAsia="Times New Roman" w:hAnsi="Calibri"/>
                <w:color w:val="000000"/>
                <w:sz w:val="24"/>
                <w:szCs w:val="24"/>
                <w:lang w:val="ru-RU" w:eastAsia="ru-RU"/>
              </w:rPr>
            </w:pPr>
          </w:p>
        </w:tc>
      </w:tr>
      <w:tr w:rsidR="006A6C35" w:rsidRPr="00D949D2" w14:paraId="41D5332B" w14:textId="77777777" w:rsidTr="002B7047">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16C429" w14:textId="77777777" w:rsidR="006A6C35" w:rsidRPr="00D949D2" w:rsidRDefault="006A6C35" w:rsidP="002B7047">
            <w:pPr>
              <w:rPr>
                <w:rFonts w:ascii="Calibri" w:eastAsia="Times New Roman" w:hAnsi="Calibri"/>
                <w:b/>
                <w:bCs/>
                <w:color w:val="000000"/>
                <w:sz w:val="24"/>
                <w:szCs w:val="24"/>
                <w:lang w:val="ru-RU" w:eastAsia="ru-RU"/>
              </w:rPr>
            </w:pPr>
            <w:r w:rsidRPr="00D949D2">
              <w:rPr>
                <w:rFonts w:ascii="Calibri" w:eastAsia="Times New Roman" w:hAnsi="Calibri"/>
                <w:b/>
                <w:bCs/>
                <w:color w:val="000000"/>
                <w:sz w:val="24"/>
                <w:szCs w:val="24"/>
                <w:lang w:val="ru-RU" w:eastAsia="ru-RU"/>
              </w:rPr>
              <w:t>Разом</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D70537A" w14:textId="77777777" w:rsidR="006A6C35" w:rsidRPr="00D949D2" w:rsidRDefault="006A6C35" w:rsidP="00AC5467">
            <w:pPr>
              <w:jc w:val="right"/>
              <w:rPr>
                <w:rFonts w:ascii="Calibri" w:eastAsia="Times New Roman" w:hAnsi="Calibri"/>
                <w:b/>
                <w:bCs/>
                <w:color w:val="000000"/>
                <w:sz w:val="24"/>
                <w:szCs w:val="24"/>
                <w:lang w:val="ru-RU" w:eastAsia="ru-RU"/>
              </w:rPr>
            </w:pPr>
            <w:r w:rsidRPr="00D949D2">
              <w:rPr>
                <w:rFonts w:ascii="Calibri" w:eastAsia="Times New Roman" w:hAnsi="Calibri"/>
                <w:b/>
                <w:bCs/>
                <w:color w:val="000000"/>
                <w:sz w:val="24"/>
                <w:szCs w:val="24"/>
                <w:lang w:val="ru-RU" w:eastAsia="ru-RU"/>
              </w:rPr>
              <w:t>4</w:t>
            </w:r>
            <w:r w:rsidR="00AC5467">
              <w:rPr>
                <w:rFonts w:ascii="Calibri" w:eastAsia="Times New Roman" w:hAnsi="Calibri"/>
                <w:b/>
                <w:bCs/>
                <w:color w:val="000000"/>
                <w:sz w:val="24"/>
                <w:szCs w:val="24"/>
                <w:lang w:val="ru-RU" w:eastAsia="ru-RU"/>
              </w:rPr>
              <w:t>20</w:t>
            </w:r>
            <w:r w:rsidRPr="00D949D2">
              <w:rPr>
                <w:rFonts w:ascii="Calibri" w:eastAsia="Times New Roman" w:hAnsi="Calibri"/>
                <w:b/>
                <w:bCs/>
                <w:color w:val="000000"/>
                <w:sz w:val="24"/>
                <w:szCs w:val="24"/>
                <w:lang w:val="ru-RU" w:eastAsia="ru-RU"/>
              </w:rPr>
              <w:t>,</w:t>
            </w:r>
            <w:r w:rsidR="00AC5467">
              <w:rPr>
                <w:rFonts w:ascii="Calibri" w:eastAsia="Times New Roman" w:hAnsi="Calibri"/>
                <w:b/>
                <w:bCs/>
                <w:color w:val="000000"/>
                <w:sz w:val="24"/>
                <w:szCs w:val="24"/>
                <w:lang w:val="ru-RU" w:eastAsia="ru-RU"/>
              </w:rPr>
              <w:t>3</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93F4F73" w14:textId="77777777" w:rsidR="006A6C35" w:rsidRPr="00D949D2" w:rsidRDefault="00AC5467" w:rsidP="00AC5467">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4</w:t>
            </w:r>
            <w:r w:rsidR="006A6C35" w:rsidRPr="00D949D2">
              <w:rPr>
                <w:rFonts w:ascii="Calibri" w:eastAsia="Times New Roman" w:hAnsi="Calibri"/>
                <w:b/>
                <w:bCs/>
                <w:color w:val="000000"/>
                <w:sz w:val="24"/>
                <w:szCs w:val="24"/>
                <w:lang w:val="ru-RU" w:eastAsia="ru-RU"/>
              </w:rPr>
              <w:t>5</w:t>
            </w:r>
            <w:r>
              <w:rPr>
                <w:rFonts w:ascii="Calibri" w:eastAsia="Times New Roman" w:hAnsi="Calibri"/>
                <w:b/>
                <w:bCs/>
                <w:color w:val="000000"/>
                <w:sz w:val="24"/>
                <w:szCs w:val="24"/>
                <w:lang w:val="ru-RU" w:eastAsia="ru-RU"/>
              </w:rPr>
              <w:t>6</w:t>
            </w:r>
            <w:r w:rsidR="006A6C35" w:rsidRPr="00D949D2">
              <w:rPr>
                <w:rFonts w:ascii="Calibri" w:eastAsia="Times New Roman" w:hAnsi="Calibri"/>
                <w:b/>
                <w:bCs/>
                <w:color w:val="000000"/>
                <w:sz w:val="24"/>
                <w:szCs w:val="24"/>
                <w:lang w:val="ru-RU" w:eastAsia="ru-RU"/>
              </w:rPr>
              <w:t>,</w:t>
            </w:r>
            <w:r>
              <w:rPr>
                <w:rFonts w:ascii="Calibri" w:eastAsia="Times New Roman" w:hAnsi="Calibri"/>
                <w:b/>
                <w:bCs/>
                <w:color w:val="000000"/>
                <w:sz w:val="24"/>
                <w:szCs w:val="24"/>
                <w:lang w:val="ru-RU" w:eastAsia="ru-RU"/>
              </w:rPr>
              <w:t>7</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CD7F0B4" w14:textId="77777777" w:rsidR="006A6C35" w:rsidRPr="00D949D2" w:rsidRDefault="00AC5467" w:rsidP="00AC5467">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493,0</w:t>
            </w:r>
          </w:p>
        </w:tc>
        <w:tc>
          <w:tcPr>
            <w:tcW w:w="276" w:type="dxa"/>
            <w:tcBorders>
              <w:top w:val="nil"/>
              <w:left w:val="nil"/>
              <w:bottom w:val="nil"/>
              <w:right w:val="nil"/>
            </w:tcBorders>
            <w:shd w:val="clear" w:color="auto" w:fill="auto"/>
            <w:noWrap/>
            <w:vAlign w:val="bottom"/>
            <w:hideMark/>
          </w:tcPr>
          <w:p w14:paraId="433A01E2" w14:textId="77777777" w:rsidR="006A6C35" w:rsidRPr="00D949D2" w:rsidRDefault="006A6C35"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2367026F" w14:textId="77777777" w:rsidR="006A6C35" w:rsidRPr="00D949D2" w:rsidRDefault="006A6C35" w:rsidP="002B7047">
            <w:pPr>
              <w:rPr>
                <w:rFonts w:ascii="Calibri" w:eastAsia="Times New Roman" w:hAnsi="Calibri"/>
                <w:color w:val="000000"/>
                <w:sz w:val="24"/>
                <w:szCs w:val="24"/>
                <w:lang w:val="ru-RU" w:eastAsia="ru-RU"/>
              </w:rPr>
            </w:pPr>
          </w:p>
        </w:tc>
      </w:tr>
      <w:tr w:rsidR="00D949D2" w:rsidRPr="00D949D2" w14:paraId="4E6A77D1" w14:textId="77777777" w:rsidTr="00956DA8">
        <w:trPr>
          <w:trHeight w:val="315"/>
        </w:trPr>
        <w:tc>
          <w:tcPr>
            <w:tcW w:w="3701" w:type="dxa"/>
            <w:gridSpan w:val="3"/>
            <w:tcBorders>
              <w:top w:val="nil"/>
              <w:left w:val="nil"/>
              <w:bottom w:val="nil"/>
              <w:right w:val="nil"/>
            </w:tcBorders>
            <w:shd w:val="clear" w:color="auto" w:fill="auto"/>
            <w:noWrap/>
            <w:vAlign w:val="bottom"/>
            <w:hideMark/>
          </w:tcPr>
          <w:p w14:paraId="2B18C01B" w14:textId="77777777" w:rsidR="00D949D2" w:rsidRDefault="00D949D2" w:rsidP="00D949D2">
            <w:pPr>
              <w:rPr>
                <w:rFonts w:ascii="Calibri" w:eastAsia="Times New Roman" w:hAnsi="Calibri"/>
                <w:color w:val="000000"/>
                <w:sz w:val="24"/>
                <w:szCs w:val="24"/>
                <w:lang w:val="ru-RU" w:eastAsia="ru-RU"/>
              </w:rPr>
            </w:pPr>
          </w:p>
          <w:p w14:paraId="6F8E8A39" w14:textId="77777777" w:rsidR="006A6C35" w:rsidRPr="00D949D2" w:rsidRDefault="006A6C35" w:rsidP="00D949D2">
            <w:pPr>
              <w:rPr>
                <w:rFonts w:ascii="Calibri" w:eastAsia="Times New Roman" w:hAnsi="Calibri"/>
                <w:color w:val="000000"/>
                <w:sz w:val="24"/>
                <w:szCs w:val="24"/>
                <w:lang w:val="ru-RU" w:eastAsia="ru-RU"/>
              </w:rPr>
            </w:pPr>
          </w:p>
        </w:tc>
        <w:tc>
          <w:tcPr>
            <w:tcW w:w="740" w:type="dxa"/>
            <w:tcBorders>
              <w:top w:val="nil"/>
              <w:left w:val="nil"/>
              <w:bottom w:val="nil"/>
              <w:right w:val="nil"/>
            </w:tcBorders>
            <w:shd w:val="clear" w:color="auto" w:fill="auto"/>
            <w:noWrap/>
            <w:vAlign w:val="bottom"/>
            <w:hideMark/>
          </w:tcPr>
          <w:p w14:paraId="4A59924F" w14:textId="77777777" w:rsidR="00D949D2" w:rsidRPr="00D949D2" w:rsidRDefault="00D949D2" w:rsidP="00D949D2">
            <w:pPr>
              <w:rPr>
                <w:rFonts w:ascii="Calibri" w:eastAsia="Times New Roman" w:hAnsi="Calibri"/>
                <w:color w:val="000000"/>
                <w:sz w:val="24"/>
                <w:szCs w:val="24"/>
                <w:lang w:val="ru-RU" w:eastAsia="ru-RU"/>
              </w:rPr>
            </w:pPr>
          </w:p>
        </w:tc>
        <w:tc>
          <w:tcPr>
            <w:tcW w:w="1260" w:type="dxa"/>
            <w:gridSpan w:val="2"/>
            <w:tcBorders>
              <w:top w:val="nil"/>
              <w:left w:val="nil"/>
              <w:bottom w:val="nil"/>
              <w:right w:val="nil"/>
            </w:tcBorders>
            <w:shd w:val="clear" w:color="auto" w:fill="auto"/>
            <w:noWrap/>
            <w:vAlign w:val="bottom"/>
            <w:hideMark/>
          </w:tcPr>
          <w:p w14:paraId="694EC63A" w14:textId="77777777" w:rsidR="00D949D2" w:rsidRPr="00D949D2" w:rsidRDefault="00D949D2" w:rsidP="00D949D2">
            <w:pPr>
              <w:rPr>
                <w:rFonts w:ascii="Calibri" w:eastAsia="Times New Roman" w:hAnsi="Calibri"/>
                <w:color w:val="000000"/>
                <w:sz w:val="24"/>
                <w:szCs w:val="24"/>
                <w:lang w:val="ru-RU" w:eastAsia="ru-RU"/>
              </w:rPr>
            </w:pPr>
          </w:p>
        </w:tc>
        <w:tc>
          <w:tcPr>
            <w:tcW w:w="1684" w:type="dxa"/>
            <w:gridSpan w:val="2"/>
            <w:tcBorders>
              <w:top w:val="nil"/>
              <w:left w:val="nil"/>
              <w:bottom w:val="nil"/>
              <w:right w:val="nil"/>
            </w:tcBorders>
            <w:shd w:val="clear" w:color="auto" w:fill="auto"/>
            <w:noWrap/>
            <w:vAlign w:val="bottom"/>
            <w:hideMark/>
          </w:tcPr>
          <w:p w14:paraId="0E177DA2" w14:textId="77777777" w:rsidR="00D949D2" w:rsidRPr="00D949D2" w:rsidRDefault="00D949D2" w:rsidP="00D949D2">
            <w:pPr>
              <w:rPr>
                <w:rFonts w:ascii="Calibri" w:eastAsia="Times New Roman" w:hAnsi="Calibri"/>
                <w:color w:val="000000"/>
                <w:sz w:val="24"/>
                <w:szCs w:val="24"/>
                <w:lang w:val="ru-RU" w:eastAsia="ru-RU"/>
              </w:rPr>
            </w:pPr>
          </w:p>
        </w:tc>
        <w:tc>
          <w:tcPr>
            <w:tcW w:w="1865" w:type="dxa"/>
            <w:gridSpan w:val="3"/>
            <w:tcBorders>
              <w:top w:val="nil"/>
              <w:left w:val="nil"/>
              <w:bottom w:val="nil"/>
              <w:right w:val="nil"/>
            </w:tcBorders>
            <w:shd w:val="clear" w:color="auto" w:fill="auto"/>
            <w:noWrap/>
            <w:vAlign w:val="bottom"/>
            <w:hideMark/>
          </w:tcPr>
          <w:p w14:paraId="363B6C2B" w14:textId="77777777" w:rsidR="00D949D2" w:rsidRPr="00D949D2" w:rsidRDefault="00D949D2" w:rsidP="00D949D2">
            <w:pPr>
              <w:rPr>
                <w:rFonts w:ascii="Calibri" w:eastAsia="Times New Roman" w:hAnsi="Calibri"/>
                <w:color w:val="000000"/>
                <w:sz w:val="24"/>
                <w:szCs w:val="24"/>
                <w:lang w:val="ru-RU" w:eastAsia="ru-RU"/>
              </w:rPr>
            </w:pPr>
          </w:p>
        </w:tc>
        <w:tc>
          <w:tcPr>
            <w:tcW w:w="1500" w:type="dxa"/>
            <w:gridSpan w:val="2"/>
            <w:tcBorders>
              <w:top w:val="nil"/>
              <w:left w:val="nil"/>
              <w:bottom w:val="nil"/>
              <w:right w:val="nil"/>
            </w:tcBorders>
            <w:shd w:val="clear" w:color="auto" w:fill="auto"/>
            <w:noWrap/>
            <w:vAlign w:val="bottom"/>
            <w:hideMark/>
          </w:tcPr>
          <w:p w14:paraId="20B18FEE" w14:textId="77777777" w:rsidR="00D949D2" w:rsidRPr="00D949D2" w:rsidRDefault="00D949D2" w:rsidP="00D949D2">
            <w:pPr>
              <w:rPr>
                <w:rFonts w:ascii="Calibri" w:eastAsia="Times New Roman" w:hAnsi="Calibri"/>
                <w:color w:val="000000"/>
                <w:sz w:val="24"/>
                <w:szCs w:val="24"/>
                <w:lang w:val="ru-RU" w:eastAsia="ru-RU"/>
              </w:rPr>
            </w:pPr>
          </w:p>
        </w:tc>
        <w:tc>
          <w:tcPr>
            <w:tcW w:w="960" w:type="dxa"/>
            <w:tcBorders>
              <w:top w:val="nil"/>
              <w:left w:val="nil"/>
              <w:bottom w:val="nil"/>
              <w:right w:val="nil"/>
            </w:tcBorders>
            <w:shd w:val="clear" w:color="auto" w:fill="auto"/>
            <w:noWrap/>
            <w:vAlign w:val="bottom"/>
            <w:hideMark/>
          </w:tcPr>
          <w:p w14:paraId="56EB5CED" w14:textId="77777777" w:rsidR="00D949D2" w:rsidRPr="00D949D2" w:rsidRDefault="00D949D2" w:rsidP="00D949D2">
            <w:pPr>
              <w:rPr>
                <w:rFonts w:ascii="Calibri" w:eastAsia="Times New Roman" w:hAnsi="Calibri"/>
                <w:color w:val="000000"/>
                <w:sz w:val="24"/>
                <w:szCs w:val="24"/>
                <w:lang w:val="ru-RU" w:eastAsia="ru-RU"/>
              </w:rPr>
            </w:pPr>
          </w:p>
        </w:tc>
        <w:tc>
          <w:tcPr>
            <w:tcW w:w="960" w:type="dxa"/>
            <w:tcBorders>
              <w:top w:val="nil"/>
              <w:left w:val="nil"/>
              <w:bottom w:val="nil"/>
              <w:right w:val="nil"/>
            </w:tcBorders>
            <w:shd w:val="clear" w:color="auto" w:fill="auto"/>
            <w:noWrap/>
            <w:vAlign w:val="bottom"/>
            <w:hideMark/>
          </w:tcPr>
          <w:p w14:paraId="1E58C42B" w14:textId="77777777" w:rsidR="00D949D2" w:rsidRPr="00D949D2" w:rsidRDefault="00D949D2" w:rsidP="00D949D2">
            <w:pPr>
              <w:rPr>
                <w:rFonts w:ascii="Calibri" w:eastAsia="Times New Roman" w:hAnsi="Calibri"/>
                <w:color w:val="000000"/>
                <w:sz w:val="24"/>
                <w:szCs w:val="24"/>
                <w:lang w:val="ru-RU" w:eastAsia="ru-RU"/>
              </w:rPr>
            </w:pPr>
          </w:p>
        </w:tc>
      </w:tr>
      <w:tr w:rsidR="00AD0272" w:rsidRPr="00D949D2" w14:paraId="655BC668" w14:textId="77777777" w:rsidTr="00956DA8">
        <w:trPr>
          <w:gridAfter w:val="3"/>
          <w:wAfter w:w="2488" w:type="dxa"/>
          <w:trHeight w:val="375"/>
        </w:trPr>
        <w:tc>
          <w:tcPr>
            <w:tcW w:w="3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370BA" w14:textId="77777777" w:rsidR="00AD0272" w:rsidRPr="00D949D2" w:rsidRDefault="00AD0272" w:rsidP="00D949D2">
            <w:pPr>
              <w:jc w:val="center"/>
              <w:rPr>
                <w:rFonts w:ascii="Calibri" w:eastAsia="Times New Roman" w:hAnsi="Calibri"/>
                <w:b/>
                <w:bCs/>
                <w:color w:val="000000"/>
                <w:szCs w:val="28"/>
                <w:lang w:val="ru-RU" w:eastAsia="ru-RU"/>
              </w:rPr>
            </w:pPr>
            <w:proofErr w:type="spellStart"/>
            <w:r w:rsidRPr="00D949D2">
              <w:rPr>
                <w:rFonts w:ascii="Calibri" w:eastAsia="Times New Roman" w:hAnsi="Calibri"/>
                <w:b/>
                <w:bCs/>
                <w:color w:val="000000"/>
                <w:szCs w:val="28"/>
                <w:lang w:val="ru-RU" w:eastAsia="ru-RU"/>
              </w:rPr>
              <w:t>Недобоївці</w:t>
            </w:r>
            <w:proofErr w:type="spellEnd"/>
            <w:r w:rsidRPr="00D949D2">
              <w:rPr>
                <w:rFonts w:ascii="Calibri" w:eastAsia="Times New Roman" w:hAnsi="Calibri"/>
                <w:b/>
                <w:bCs/>
                <w:color w:val="000000"/>
                <w:szCs w:val="28"/>
                <w:lang w:val="ru-RU" w:eastAsia="ru-RU"/>
              </w:rPr>
              <w:t xml:space="preserve"> ТГ</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88DAC" w14:textId="77777777" w:rsidR="00AD0272" w:rsidRPr="00D949D2" w:rsidRDefault="00AD0272" w:rsidP="00AD0272">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6</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AFF439" w14:textId="77777777" w:rsidR="00AD0272" w:rsidRPr="00D949D2" w:rsidRDefault="00AD0272" w:rsidP="00AD0272">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7</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39088D" w14:textId="77777777" w:rsidR="00AD0272" w:rsidRPr="00D949D2" w:rsidRDefault="00AD0272" w:rsidP="00AD0272">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8</w:t>
            </w:r>
          </w:p>
        </w:tc>
        <w:tc>
          <w:tcPr>
            <w:tcW w:w="276" w:type="dxa"/>
            <w:tcBorders>
              <w:top w:val="nil"/>
              <w:left w:val="nil"/>
              <w:bottom w:val="nil"/>
              <w:right w:val="nil"/>
            </w:tcBorders>
            <w:shd w:val="clear" w:color="auto" w:fill="auto"/>
            <w:noWrap/>
            <w:vAlign w:val="bottom"/>
            <w:hideMark/>
          </w:tcPr>
          <w:p w14:paraId="6B09B487" w14:textId="77777777" w:rsidR="00AD0272" w:rsidRPr="00D949D2" w:rsidRDefault="00AD0272" w:rsidP="00D949D2">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6E5F9ECB" w14:textId="77777777" w:rsidR="00AD0272" w:rsidRPr="00D949D2" w:rsidRDefault="00AD0272" w:rsidP="00D949D2">
            <w:pPr>
              <w:rPr>
                <w:rFonts w:ascii="Calibri" w:eastAsia="Times New Roman" w:hAnsi="Calibri"/>
                <w:color w:val="000000"/>
                <w:sz w:val="24"/>
                <w:szCs w:val="24"/>
                <w:lang w:val="ru-RU" w:eastAsia="ru-RU"/>
              </w:rPr>
            </w:pPr>
          </w:p>
        </w:tc>
      </w:tr>
      <w:tr w:rsidR="00AD0272" w:rsidRPr="00D949D2" w14:paraId="14F5F11F" w14:textId="77777777" w:rsidTr="00956DA8">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D77CF2" w14:textId="77777777" w:rsidR="00AD0272" w:rsidRPr="00D949D2" w:rsidRDefault="003E6CDB" w:rsidP="00BF13D3">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КУ </w:t>
            </w:r>
            <w:proofErr w:type="spellStart"/>
            <w:r>
              <w:rPr>
                <w:rFonts w:ascii="Calibri" w:eastAsia="Times New Roman" w:hAnsi="Calibri"/>
                <w:color w:val="000000"/>
                <w:sz w:val="24"/>
                <w:szCs w:val="24"/>
                <w:lang w:val="ru-RU" w:eastAsia="ru-RU"/>
              </w:rPr>
              <w:t>Хотинський</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трудовий</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архів</w:t>
            </w:r>
            <w:proofErr w:type="spell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1E0F860" w14:textId="77777777" w:rsidR="00AD0272" w:rsidRPr="00D949D2" w:rsidRDefault="00601B95" w:rsidP="00601B95">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132,4</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EA55802" w14:textId="77777777" w:rsidR="00AD0272" w:rsidRPr="00D949D2" w:rsidRDefault="00601B95" w:rsidP="00D949D2">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142,7</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82E3C76" w14:textId="77777777" w:rsidR="00AD0272" w:rsidRPr="00D949D2" w:rsidRDefault="00601B95" w:rsidP="00601B95">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152,8</w:t>
            </w:r>
          </w:p>
        </w:tc>
        <w:tc>
          <w:tcPr>
            <w:tcW w:w="276" w:type="dxa"/>
            <w:tcBorders>
              <w:top w:val="nil"/>
              <w:left w:val="nil"/>
              <w:bottom w:val="nil"/>
              <w:right w:val="nil"/>
            </w:tcBorders>
            <w:shd w:val="clear" w:color="auto" w:fill="auto"/>
            <w:noWrap/>
            <w:vAlign w:val="bottom"/>
            <w:hideMark/>
          </w:tcPr>
          <w:p w14:paraId="00D25EE7" w14:textId="77777777" w:rsidR="00AD0272" w:rsidRPr="00D949D2" w:rsidRDefault="00AD0272" w:rsidP="00D949D2">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218F63D7" w14:textId="77777777" w:rsidR="00AD0272" w:rsidRPr="00D949D2" w:rsidRDefault="00AD0272" w:rsidP="00D949D2">
            <w:pPr>
              <w:rPr>
                <w:rFonts w:ascii="Calibri" w:eastAsia="Times New Roman" w:hAnsi="Calibri"/>
                <w:color w:val="000000"/>
                <w:sz w:val="24"/>
                <w:szCs w:val="24"/>
                <w:lang w:val="ru-RU" w:eastAsia="ru-RU"/>
              </w:rPr>
            </w:pPr>
          </w:p>
        </w:tc>
      </w:tr>
      <w:tr w:rsidR="00140A44" w:rsidRPr="00D949D2" w14:paraId="4CAA7891"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2FF237" w14:textId="77777777" w:rsidR="00140A44" w:rsidRPr="00D949D2" w:rsidRDefault="003E6C38" w:rsidP="005C3E06">
            <w:pPr>
              <w:rPr>
                <w:rFonts w:ascii="Calibri" w:eastAsia="Times New Roman" w:hAnsi="Calibri"/>
                <w:color w:val="000000"/>
                <w:sz w:val="24"/>
                <w:szCs w:val="24"/>
                <w:lang w:val="ru-RU" w:eastAsia="ru-RU"/>
              </w:rPr>
            </w:pPr>
            <w:proofErr w:type="spellStart"/>
            <w:r>
              <w:rPr>
                <w:rFonts w:ascii="Calibri" w:eastAsia="Times New Roman" w:hAnsi="Calibri"/>
                <w:color w:val="000000"/>
                <w:sz w:val="24"/>
                <w:szCs w:val="24"/>
                <w:lang w:val="ru-RU" w:eastAsia="ru-RU"/>
              </w:rPr>
              <w:t>Хотинська</w:t>
            </w:r>
            <w:proofErr w:type="spellEnd"/>
            <w:r>
              <w:rPr>
                <w:rFonts w:ascii="Calibri" w:eastAsia="Times New Roman" w:hAnsi="Calibri"/>
                <w:color w:val="000000"/>
                <w:sz w:val="24"/>
                <w:szCs w:val="24"/>
                <w:lang w:val="ru-RU" w:eastAsia="ru-RU"/>
              </w:rPr>
              <w:t xml:space="preserve"> </w:t>
            </w:r>
            <w:proofErr w:type="spellStart"/>
            <w:r w:rsidR="005C3E06">
              <w:rPr>
                <w:rFonts w:ascii="Calibri" w:eastAsia="Times New Roman" w:hAnsi="Calibri"/>
                <w:color w:val="000000"/>
                <w:sz w:val="24"/>
                <w:szCs w:val="24"/>
                <w:lang w:val="ru-RU" w:eastAsia="ru-RU"/>
              </w:rPr>
              <w:t>музична</w:t>
            </w:r>
            <w:proofErr w:type="spellEnd"/>
            <w:r>
              <w:rPr>
                <w:rFonts w:ascii="Calibri" w:eastAsia="Times New Roman" w:hAnsi="Calibri"/>
                <w:color w:val="000000"/>
                <w:sz w:val="24"/>
                <w:szCs w:val="24"/>
                <w:lang w:val="ru-RU" w:eastAsia="ru-RU"/>
              </w:rPr>
              <w:t xml:space="preserve"> </w:t>
            </w:r>
            <w:r w:rsidRPr="00D949D2">
              <w:rPr>
                <w:rFonts w:ascii="Calibri" w:eastAsia="Times New Roman" w:hAnsi="Calibri"/>
                <w:color w:val="000000"/>
                <w:sz w:val="24"/>
                <w:szCs w:val="24"/>
                <w:lang w:val="ru-RU" w:eastAsia="ru-RU"/>
              </w:rPr>
              <w:t>школ</w:t>
            </w:r>
            <w:r>
              <w:rPr>
                <w:rFonts w:ascii="Calibri" w:eastAsia="Times New Roman" w:hAnsi="Calibri"/>
                <w:color w:val="000000"/>
                <w:sz w:val="24"/>
                <w:szCs w:val="24"/>
                <w:lang w:val="ru-RU" w:eastAsia="ru-RU"/>
              </w:rPr>
              <w:t>а</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C6BEFCC" w14:textId="77777777" w:rsidR="00140A44" w:rsidRPr="00D949D2" w:rsidRDefault="00FC64D8" w:rsidP="00FC64D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281,0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3DB561A" w14:textId="77777777" w:rsidR="00140A44" w:rsidRPr="00D949D2" w:rsidRDefault="00FC64D8" w:rsidP="00FC64D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284,6</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082F9FE" w14:textId="77777777" w:rsidR="00140A44" w:rsidRPr="00D949D2" w:rsidRDefault="00FC64D8" w:rsidP="00FC64D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327</w:t>
            </w:r>
            <w:r w:rsidR="00140A44">
              <w:rPr>
                <w:rFonts w:ascii="Calibri" w:eastAsia="Times New Roman" w:hAnsi="Calibri"/>
                <w:color w:val="000000"/>
                <w:sz w:val="24"/>
                <w:szCs w:val="24"/>
                <w:lang w:val="ru-RU" w:eastAsia="ru-RU"/>
              </w:rPr>
              <w:t>,</w:t>
            </w:r>
            <w:r>
              <w:rPr>
                <w:rFonts w:ascii="Calibri" w:eastAsia="Times New Roman" w:hAnsi="Calibri"/>
                <w:color w:val="000000"/>
                <w:sz w:val="24"/>
                <w:szCs w:val="24"/>
                <w:lang w:val="ru-RU" w:eastAsia="ru-RU"/>
              </w:rPr>
              <w:t>4</w:t>
            </w:r>
          </w:p>
        </w:tc>
        <w:tc>
          <w:tcPr>
            <w:tcW w:w="276" w:type="dxa"/>
            <w:tcBorders>
              <w:top w:val="nil"/>
              <w:left w:val="nil"/>
              <w:bottom w:val="nil"/>
              <w:right w:val="nil"/>
            </w:tcBorders>
            <w:shd w:val="clear" w:color="auto" w:fill="auto"/>
            <w:noWrap/>
            <w:vAlign w:val="bottom"/>
            <w:hideMark/>
          </w:tcPr>
          <w:p w14:paraId="3BBD30E2" w14:textId="77777777" w:rsidR="00140A44" w:rsidRPr="00D949D2" w:rsidRDefault="00140A44"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64091D00" w14:textId="77777777" w:rsidR="00140A44" w:rsidRPr="00D949D2" w:rsidRDefault="00140A44" w:rsidP="00BD7986">
            <w:pPr>
              <w:rPr>
                <w:rFonts w:ascii="Calibri" w:eastAsia="Times New Roman" w:hAnsi="Calibri"/>
                <w:color w:val="000000"/>
                <w:sz w:val="24"/>
                <w:szCs w:val="24"/>
                <w:lang w:val="ru-RU" w:eastAsia="ru-RU"/>
              </w:rPr>
            </w:pPr>
          </w:p>
        </w:tc>
      </w:tr>
      <w:tr w:rsidR="00AD0272" w:rsidRPr="00D949D2" w14:paraId="1AAC85BF" w14:textId="77777777" w:rsidTr="00956DA8">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E03E46" w14:textId="77777777" w:rsidR="00AD0272" w:rsidRPr="00D949D2" w:rsidRDefault="003E6C38" w:rsidP="00D949D2">
            <w:pPr>
              <w:rPr>
                <w:rFonts w:ascii="Calibri" w:eastAsia="Times New Roman" w:hAnsi="Calibri"/>
                <w:color w:val="000000"/>
                <w:sz w:val="24"/>
                <w:szCs w:val="24"/>
                <w:lang w:val="ru-RU" w:eastAsia="ru-RU"/>
              </w:rPr>
            </w:pPr>
            <w:proofErr w:type="spellStart"/>
            <w:r>
              <w:rPr>
                <w:rFonts w:ascii="Calibri" w:eastAsia="Times New Roman" w:hAnsi="Calibri"/>
                <w:color w:val="000000"/>
                <w:sz w:val="24"/>
                <w:szCs w:val="24"/>
                <w:lang w:val="ru-RU" w:eastAsia="ru-RU"/>
              </w:rPr>
              <w:t>Хотинська</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художня</w:t>
            </w:r>
            <w:proofErr w:type="spellEnd"/>
            <w:r>
              <w:rPr>
                <w:rFonts w:ascii="Calibri" w:eastAsia="Times New Roman" w:hAnsi="Calibri"/>
                <w:color w:val="000000"/>
                <w:sz w:val="24"/>
                <w:szCs w:val="24"/>
                <w:lang w:val="ru-RU" w:eastAsia="ru-RU"/>
              </w:rPr>
              <w:t xml:space="preserve"> </w:t>
            </w:r>
            <w:r w:rsidRPr="00D949D2">
              <w:rPr>
                <w:rFonts w:ascii="Calibri" w:eastAsia="Times New Roman" w:hAnsi="Calibri"/>
                <w:color w:val="000000"/>
                <w:sz w:val="24"/>
                <w:szCs w:val="24"/>
                <w:lang w:val="ru-RU" w:eastAsia="ru-RU"/>
              </w:rPr>
              <w:t>школ</w:t>
            </w:r>
            <w:r>
              <w:rPr>
                <w:rFonts w:ascii="Calibri" w:eastAsia="Times New Roman" w:hAnsi="Calibri"/>
                <w:color w:val="000000"/>
                <w:sz w:val="24"/>
                <w:szCs w:val="24"/>
                <w:lang w:val="ru-RU" w:eastAsia="ru-RU"/>
              </w:rPr>
              <w:t>а</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FC1D6FA" w14:textId="77777777" w:rsidR="00AD0272" w:rsidRPr="00D949D2" w:rsidRDefault="00FC64D8" w:rsidP="00DA0E22">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177</w:t>
            </w:r>
            <w:r w:rsidR="00DA0E22">
              <w:rPr>
                <w:rFonts w:ascii="Calibri" w:eastAsia="Times New Roman" w:hAnsi="Calibri"/>
                <w:color w:val="000000"/>
                <w:sz w:val="24"/>
                <w:szCs w:val="24"/>
                <w:lang w:val="ru-RU" w:eastAsia="ru-RU"/>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A60FC9A" w14:textId="77777777" w:rsidR="00AD0272" w:rsidRPr="00D949D2" w:rsidRDefault="00FC64D8" w:rsidP="00FC64D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195,5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5C77A3C" w14:textId="77777777" w:rsidR="00AD0272" w:rsidRPr="00D949D2" w:rsidRDefault="00A13B84" w:rsidP="00A13B84">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213,4</w:t>
            </w:r>
          </w:p>
        </w:tc>
        <w:tc>
          <w:tcPr>
            <w:tcW w:w="276" w:type="dxa"/>
            <w:tcBorders>
              <w:top w:val="nil"/>
              <w:left w:val="nil"/>
              <w:bottom w:val="nil"/>
              <w:right w:val="nil"/>
            </w:tcBorders>
            <w:shd w:val="clear" w:color="auto" w:fill="auto"/>
            <w:noWrap/>
            <w:vAlign w:val="bottom"/>
            <w:hideMark/>
          </w:tcPr>
          <w:p w14:paraId="40A924EA" w14:textId="77777777" w:rsidR="00AD0272" w:rsidRPr="00D949D2" w:rsidRDefault="00AD0272" w:rsidP="00D949D2">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3FA0C09" w14:textId="77777777" w:rsidR="00AD0272" w:rsidRPr="00D949D2" w:rsidRDefault="00AD0272" w:rsidP="00D949D2">
            <w:pPr>
              <w:rPr>
                <w:rFonts w:ascii="Calibri" w:eastAsia="Times New Roman" w:hAnsi="Calibri"/>
                <w:color w:val="000000"/>
                <w:sz w:val="24"/>
                <w:szCs w:val="24"/>
                <w:lang w:val="ru-RU" w:eastAsia="ru-RU"/>
              </w:rPr>
            </w:pPr>
          </w:p>
        </w:tc>
      </w:tr>
      <w:tr w:rsidR="00AD0272" w:rsidRPr="00D949D2" w14:paraId="2D9A1F51" w14:textId="77777777" w:rsidTr="00956DA8">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93A702" w14:textId="77777777" w:rsidR="00AD0272" w:rsidRPr="00D949D2" w:rsidRDefault="00BD38C0" w:rsidP="00DA0E22">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КНП </w:t>
            </w:r>
            <w:proofErr w:type="spellStart"/>
            <w:r>
              <w:rPr>
                <w:rFonts w:ascii="Calibri" w:eastAsia="Times New Roman" w:hAnsi="Calibri"/>
                <w:color w:val="000000"/>
                <w:sz w:val="24"/>
                <w:szCs w:val="24"/>
                <w:lang w:val="ru-RU" w:eastAsia="ru-RU"/>
              </w:rPr>
              <w:t>Хотинський</w:t>
            </w:r>
            <w:proofErr w:type="spellEnd"/>
            <w:r w:rsidR="00AD35FA">
              <w:rPr>
                <w:rFonts w:ascii="Calibri" w:eastAsia="Times New Roman" w:hAnsi="Calibri"/>
                <w:color w:val="000000"/>
                <w:sz w:val="24"/>
                <w:szCs w:val="24"/>
                <w:lang w:val="ru-RU" w:eastAsia="ru-RU"/>
              </w:rPr>
              <w:t xml:space="preserve"> </w:t>
            </w:r>
            <w:r>
              <w:rPr>
                <w:rFonts w:ascii="Calibri" w:eastAsia="Times New Roman" w:hAnsi="Calibri"/>
                <w:color w:val="000000"/>
                <w:sz w:val="24"/>
                <w:szCs w:val="24"/>
                <w:lang w:val="ru-RU" w:eastAsia="ru-RU"/>
              </w:rPr>
              <w:t xml:space="preserve">центр </w:t>
            </w:r>
            <w:proofErr w:type="spellStart"/>
            <w:r w:rsidR="00DA0E22">
              <w:rPr>
                <w:rFonts w:ascii="Calibri" w:eastAsia="Times New Roman" w:hAnsi="Calibri"/>
                <w:color w:val="000000"/>
                <w:sz w:val="24"/>
                <w:szCs w:val="24"/>
                <w:lang w:val="ru-RU" w:eastAsia="ru-RU"/>
              </w:rPr>
              <w:t>первинної</w:t>
            </w:r>
            <w:proofErr w:type="spellEnd"/>
            <w:r w:rsidR="00DA0E22">
              <w:rPr>
                <w:rFonts w:ascii="Calibri" w:eastAsia="Times New Roman" w:hAnsi="Calibri"/>
                <w:color w:val="000000"/>
                <w:sz w:val="24"/>
                <w:szCs w:val="24"/>
                <w:lang w:val="ru-RU" w:eastAsia="ru-RU"/>
              </w:rPr>
              <w:t xml:space="preserve"> </w:t>
            </w:r>
            <w:proofErr w:type="spellStart"/>
            <w:r w:rsidR="00DA0E22">
              <w:rPr>
                <w:rFonts w:ascii="Calibri" w:eastAsia="Times New Roman" w:hAnsi="Calibri"/>
                <w:color w:val="000000"/>
                <w:sz w:val="24"/>
                <w:szCs w:val="24"/>
                <w:lang w:val="ru-RU" w:eastAsia="ru-RU"/>
              </w:rPr>
              <w:t>м</w:t>
            </w:r>
            <w:r w:rsidR="00AD0272" w:rsidRPr="00D949D2">
              <w:rPr>
                <w:rFonts w:ascii="Calibri" w:eastAsia="Times New Roman" w:hAnsi="Calibri"/>
                <w:color w:val="000000"/>
                <w:sz w:val="24"/>
                <w:szCs w:val="24"/>
                <w:lang w:val="ru-RU" w:eastAsia="ru-RU"/>
              </w:rPr>
              <w:t>едичн</w:t>
            </w:r>
            <w:r w:rsidR="00DA0E22">
              <w:rPr>
                <w:rFonts w:ascii="Calibri" w:eastAsia="Times New Roman" w:hAnsi="Calibri"/>
                <w:color w:val="000000"/>
                <w:sz w:val="24"/>
                <w:szCs w:val="24"/>
                <w:lang w:val="ru-RU" w:eastAsia="ru-RU"/>
              </w:rPr>
              <w:t>ої</w:t>
            </w:r>
            <w:proofErr w:type="spellEnd"/>
            <w:r w:rsidR="00DA0E22">
              <w:rPr>
                <w:rFonts w:ascii="Calibri" w:eastAsia="Times New Roman" w:hAnsi="Calibri"/>
                <w:color w:val="000000"/>
                <w:sz w:val="24"/>
                <w:szCs w:val="24"/>
                <w:lang w:val="ru-RU" w:eastAsia="ru-RU"/>
              </w:rPr>
              <w:t xml:space="preserve"> </w:t>
            </w:r>
            <w:proofErr w:type="spellStart"/>
            <w:r w:rsidR="00DA0E22">
              <w:rPr>
                <w:rFonts w:ascii="Calibri" w:eastAsia="Times New Roman" w:hAnsi="Calibri"/>
                <w:color w:val="000000"/>
                <w:sz w:val="24"/>
                <w:szCs w:val="24"/>
                <w:lang w:val="ru-RU" w:eastAsia="ru-RU"/>
              </w:rPr>
              <w:t>допомоги</w:t>
            </w:r>
            <w:proofErr w:type="spell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67AE187" w14:textId="77777777" w:rsidR="00AD0272" w:rsidRPr="00D949D2" w:rsidRDefault="00DA0E22" w:rsidP="00D949D2">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534,5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32ABDCD" w14:textId="77777777" w:rsidR="00AD0272" w:rsidRPr="00D949D2" w:rsidRDefault="00DA0E22" w:rsidP="00D949D2">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572,4</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9C03F6F" w14:textId="77777777" w:rsidR="00AD0272" w:rsidRPr="00D949D2" w:rsidRDefault="00DA0E22" w:rsidP="00DA0E22">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604,5</w:t>
            </w:r>
          </w:p>
        </w:tc>
        <w:tc>
          <w:tcPr>
            <w:tcW w:w="276" w:type="dxa"/>
            <w:tcBorders>
              <w:top w:val="nil"/>
              <w:left w:val="nil"/>
              <w:bottom w:val="nil"/>
              <w:right w:val="nil"/>
            </w:tcBorders>
            <w:shd w:val="clear" w:color="auto" w:fill="auto"/>
            <w:noWrap/>
            <w:vAlign w:val="bottom"/>
            <w:hideMark/>
          </w:tcPr>
          <w:p w14:paraId="4F4E569F" w14:textId="77777777" w:rsidR="00AD0272" w:rsidRPr="00D949D2" w:rsidRDefault="00AD0272" w:rsidP="00D949D2">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0B5DEEAD" w14:textId="77777777" w:rsidR="00AD0272" w:rsidRPr="00D949D2" w:rsidRDefault="00AD0272" w:rsidP="00D949D2">
            <w:pPr>
              <w:rPr>
                <w:rFonts w:ascii="Calibri" w:eastAsia="Times New Roman" w:hAnsi="Calibri"/>
                <w:color w:val="000000"/>
                <w:sz w:val="24"/>
                <w:szCs w:val="24"/>
                <w:lang w:val="ru-RU" w:eastAsia="ru-RU"/>
              </w:rPr>
            </w:pPr>
          </w:p>
        </w:tc>
      </w:tr>
      <w:tr w:rsidR="00AD0272" w:rsidRPr="00D949D2" w14:paraId="36971807" w14:textId="77777777" w:rsidTr="00956DA8">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B0304F" w14:textId="77777777" w:rsidR="00AD0272" w:rsidRPr="00D949D2" w:rsidRDefault="000B40F2" w:rsidP="00DA0E22">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КНП</w:t>
            </w:r>
            <w:r w:rsidR="00BF13D3">
              <w:rPr>
                <w:rFonts w:ascii="Calibri" w:eastAsia="Times New Roman" w:hAnsi="Calibri"/>
                <w:color w:val="000000"/>
                <w:sz w:val="24"/>
                <w:szCs w:val="24"/>
                <w:lang w:val="ru-RU" w:eastAsia="ru-RU"/>
              </w:rPr>
              <w:t xml:space="preserve"> </w:t>
            </w:r>
            <w:r w:rsidR="00DA0E22">
              <w:rPr>
                <w:rFonts w:ascii="Calibri" w:eastAsia="Times New Roman" w:hAnsi="Calibri"/>
                <w:color w:val="000000"/>
                <w:sz w:val="24"/>
                <w:szCs w:val="24"/>
                <w:lang w:val="ru-RU" w:eastAsia="ru-RU"/>
              </w:rPr>
              <w:t>Ц</w:t>
            </w:r>
            <w:r w:rsidR="00AD0272" w:rsidRPr="00D949D2">
              <w:rPr>
                <w:rFonts w:ascii="Calibri" w:eastAsia="Times New Roman" w:hAnsi="Calibri"/>
                <w:color w:val="000000"/>
                <w:sz w:val="24"/>
                <w:szCs w:val="24"/>
                <w:lang w:val="ru-RU" w:eastAsia="ru-RU"/>
              </w:rPr>
              <w:t>ентр</w:t>
            </w:r>
            <w:r w:rsidR="00DA0E22">
              <w:rPr>
                <w:rFonts w:ascii="Calibri" w:eastAsia="Times New Roman" w:hAnsi="Calibri"/>
                <w:color w:val="000000"/>
                <w:sz w:val="24"/>
                <w:szCs w:val="24"/>
                <w:lang w:val="ru-RU" w:eastAsia="ru-RU"/>
              </w:rPr>
              <w:t xml:space="preserve"> </w:t>
            </w:r>
            <w:proofErr w:type="spellStart"/>
            <w:r w:rsidR="00DA0E22">
              <w:rPr>
                <w:rFonts w:ascii="Calibri" w:eastAsia="Times New Roman" w:hAnsi="Calibri"/>
                <w:color w:val="000000"/>
                <w:sz w:val="24"/>
                <w:szCs w:val="24"/>
                <w:lang w:val="ru-RU" w:eastAsia="ru-RU"/>
              </w:rPr>
              <w:t>надання</w:t>
            </w:r>
            <w:proofErr w:type="spellEnd"/>
            <w:r w:rsidR="00DA0E22">
              <w:rPr>
                <w:rFonts w:ascii="Calibri" w:eastAsia="Times New Roman" w:hAnsi="Calibri"/>
                <w:color w:val="000000"/>
                <w:sz w:val="24"/>
                <w:szCs w:val="24"/>
                <w:lang w:val="ru-RU" w:eastAsia="ru-RU"/>
              </w:rPr>
              <w:t xml:space="preserve"> </w:t>
            </w:r>
            <w:proofErr w:type="spellStart"/>
            <w:r w:rsidR="00DA0E22">
              <w:rPr>
                <w:rFonts w:ascii="Calibri" w:eastAsia="Times New Roman" w:hAnsi="Calibri"/>
                <w:color w:val="000000"/>
                <w:sz w:val="24"/>
                <w:szCs w:val="24"/>
                <w:lang w:val="ru-RU" w:eastAsia="ru-RU"/>
              </w:rPr>
              <w:t>соціальних</w:t>
            </w:r>
            <w:proofErr w:type="spellEnd"/>
            <w:r w:rsidR="00DA0E22">
              <w:rPr>
                <w:rFonts w:ascii="Calibri" w:eastAsia="Times New Roman" w:hAnsi="Calibri"/>
                <w:color w:val="000000"/>
                <w:sz w:val="24"/>
                <w:szCs w:val="24"/>
                <w:lang w:val="ru-RU" w:eastAsia="ru-RU"/>
              </w:rPr>
              <w:t xml:space="preserve"> </w:t>
            </w:r>
            <w:proofErr w:type="spellStart"/>
            <w:r w:rsidR="00DA0E22">
              <w:rPr>
                <w:rFonts w:ascii="Calibri" w:eastAsia="Times New Roman" w:hAnsi="Calibri"/>
                <w:color w:val="000000"/>
                <w:sz w:val="24"/>
                <w:szCs w:val="24"/>
                <w:lang w:val="ru-RU" w:eastAsia="ru-RU"/>
              </w:rPr>
              <w:t>послуг</w:t>
            </w:r>
            <w:proofErr w:type="spellEnd"/>
            <w:r w:rsidR="00BF13D3">
              <w:rPr>
                <w:rFonts w:ascii="Calibri" w:eastAsia="Times New Roman" w:hAnsi="Calibri"/>
                <w:color w:val="000000"/>
                <w:sz w:val="24"/>
                <w:szCs w:val="24"/>
                <w:lang w:val="ru-RU" w:eastAsia="ru-RU"/>
              </w:rPr>
              <w:t xml:space="preserve"> </w:t>
            </w:r>
            <w:proofErr w:type="spellStart"/>
            <w:r w:rsidR="00BF13D3">
              <w:rPr>
                <w:rFonts w:ascii="Calibri" w:eastAsia="Times New Roman" w:hAnsi="Calibri"/>
                <w:color w:val="000000"/>
                <w:sz w:val="24"/>
                <w:szCs w:val="24"/>
                <w:lang w:val="ru-RU" w:eastAsia="ru-RU"/>
              </w:rPr>
              <w:t>Хотинської</w:t>
            </w:r>
            <w:proofErr w:type="spellEnd"/>
            <w:r w:rsidR="00BF13D3">
              <w:rPr>
                <w:rFonts w:ascii="Calibri" w:eastAsia="Times New Roman" w:hAnsi="Calibri"/>
                <w:color w:val="000000"/>
                <w:sz w:val="24"/>
                <w:szCs w:val="24"/>
                <w:lang w:val="ru-RU" w:eastAsia="ru-RU"/>
              </w:rPr>
              <w:t xml:space="preserve"> </w:t>
            </w:r>
            <w:proofErr w:type="spellStart"/>
            <w:r w:rsidR="00BF13D3">
              <w:rPr>
                <w:rFonts w:ascii="Calibri" w:eastAsia="Times New Roman" w:hAnsi="Calibri"/>
                <w:color w:val="000000"/>
                <w:sz w:val="24"/>
                <w:szCs w:val="24"/>
                <w:lang w:val="ru-RU" w:eastAsia="ru-RU"/>
              </w:rPr>
              <w:t>міської</w:t>
            </w:r>
            <w:proofErr w:type="spellEnd"/>
            <w:r w:rsidR="00BF13D3">
              <w:rPr>
                <w:rFonts w:ascii="Calibri" w:eastAsia="Times New Roman" w:hAnsi="Calibri"/>
                <w:color w:val="000000"/>
                <w:sz w:val="24"/>
                <w:szCs w:val="24"/>
                <w:lang w:val="ru-RU" w:eastAsia="ru-RU"/>
              </w:rPr>
              <w:t xml:space="preserve"> ради</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E39FDEB" w14:textId="77777777" w:rsidR="00AD0272" w:rsidRPr="00D949D2" w:rsidRDefault="00DA0E22" w:rsidP="00D949D2">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200,0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1CF1B8D" w14:textId="77777777" w:rsidR="00AD0272" w:rsidRPr="00D949D2" w:rsidRDefault="008B2B28" w:rsidP="008B2B2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200,0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160E1BE" w14:textId="77777777" w:rsidR="00AD0272" w:rsidRPr="00D949D2" w:rsidRDefault="00DA0E22" w:rsidP="00DA0E22">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200,0</w:t>
            </w:r>
          </w:p>
        </w:tc>
        <w:tc>
          <w:tcPr>
            <w:tcW w:w="276" w:type="dxa"/>
            <w:tcBorders>
              <w:top w:val="nil"/>
              <w:left w:val="nil"/>
              <w:bottom w:val="nil"/>
              <w:right w:val="nil"/>
            </w:tcBorders>
            <w:shd w:val="clear" w:color="auto" w:fill="auto"/>
            <w:noWrap/>
            <w:vAlign w:val="bottom"/>
            <w:hideMark/>
          </w:tcPr>
          <w:p w14:paraId="6CC0F0B1" w14:textId="77777777" w:rsidR="00AD0272" w:rsidRPr="00D949D2" w:rsidRDefault="00AD0272" w:rsidP="00D949D2">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40DE98C2" w14:textId="77777777" w:rsidR="00AD0272" w:rsidRPr="00D949D2" w:rsidRDefault="00AD0272" w:rsidP="00D949D2">
            <w:pPr>
              <w:rPr>
                <w:rFonts w:ascii="Calibri" w:eastAsia="Times New Roman" w:hAnsi="Calibri"/>
                <w:color w:val="000000"/>
                <w:sz w:val="24"/>
                <w:szCs w:val="24"/>
                <w:lang w:val="ru-RU" w:eastAsia="ru-RU"/>
              </w:rPr>
            </w:pPr>
          </w:p>
        </w:tc>
      </w:tr>
      <w:tr w:rsidR="00AD0272" w:rsidRPr="00D949D2" w14:paraId="04005FAA" w14:textId="77777777" w:rsidTr="00956DA8">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819E4E" w14:textId="77777777" w:rsidR="00AD0272" w:rsidRPr="00D949D2" w:rsidRDefault="00AD0272" w:rsidP="00D949D2">
            <w:pPr>
              <w:rPr>
                <w:rFonts w:ascii="Calibri" w:eastAsia="Times New Roman" w:hAnsi="Calibri"/>
                <w:b/>
                <w:bCs/>
                <w:color w:val="000000"/>
                <w:sz w:val="24"/>
                <w:szCs w:val="24"/>
                <w:lang w:val="ru-RU" w:eastAsia="ru-RU"/>
              </w:rPr>
            </w:pPr>
            <w:r w:rsidRPr="00D949D2">
              <w:rPr>
                <w:rFonts w:ascii="Calibri" w:eastAsia="Times New Roman" w:hAnsi="Calibri"/>
                <w:b/>
                <w:bCs/>
                <w:color w:val="000000"/>
                <w:sz w:val="24"/>
                <w:szCs w:val="24"/>
                <w:lang w:val="ru-RU" w:eastAsia="ru-RU"/>
              </w:rPr>
              <w:t>Разом</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50A30767" w14:textId="77777777" w:rsidR="00AD0272" w:rsidRPr="00D949D2" w:rsidRDefault="008B2B28" w:rsidP="008B2B28">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1325,4</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95FD7EE" w14:textId="77777777" w:rsidR="00AD0272" w:rsidRPr="00D949D2" w:rsidRDefault="00EF73DF" w:rsidP="00EF73DF">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1395,2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CEB9351" w14:textId="77777777" w:rsidR="00EF73DF" w:rsidRPr="00D949D2" w:rsidRDefault="00EF73DF" w:rsidP="00EF73DF">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1498,1</w:t>
            </w:r>
          </w:p>
        </w:tc>
        <w:tc>
          <w:tcPr>
            <w:tcW w:w="276" w:type="dxa"/>
            <w:tcBorders>
              <w:top w:val="nil"/>
              <w:left w:val="nil"/>
              <w:bottom w:val="nil"/>
              <w:right w:val="nil"/>
            </w:tcBorders>
            <w:shd w:val="clear" w:color="auto" w:fill="auto"/>
            <w:noWrap/>
            <w:vAlign w:val="bottom"/>
            <w:hideMark/>
          </w:tcPr>
          <w:p w14:paraId="447F3356" w14:textId="77777777" w:rsidR="00AD0272" w:rsidRPr="00D949D2" w:rsidRDefault="00AD0272" w:rsidP="00D949D2">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5EE14AD3" w14:textId="77777777" w:rsidR="00AD0272" w:rsidRPr="00D949D2" w:rsidRDefault="00AD0272" w:rsidP="00D949D2">
            <w:pPr>
              <w:rPr>
                <w:rFonts w:ascii="Calibri" w:eastAsia="Times New Roman" w:hAnsi="Calibri"/>
                <w:color w:val="000000"/>
                <w:sz w:val="24"/>
                <w:szCs w:val="24"/>
                <w:lang w:val="ru-RU" w:eastAsia="ru-RU"/>
              </w:rPr>
            </w:pPr>
          </w:p>
        </w:tc>
      </w:tr>
      <w:tr w:rsidR="00D949D2" w:rsidRPr="00D949D2" w14:paraId="1A93B3FD" w14:textId="77777777" w:rsidTr="00956DA8">
        <w:trPr>
          <w:trHeight w:val="315"/>
        </w:trPr>
        <w:tc>
          <w:tcPr>
            <w:tcW w:w="3701" w:type="dxa"/>
            <w:gridSpan w:val="3"/>
            <w:tcBorders>
              <w:top w:val="nil"/>
              <w:left w:val="nil"/>
              <w:bottom w:val="nil"/>
              <w:right w:val="nil"/>
            </w:tcBorders>
            <w:shd w:val="clear" w:color="auto" w:fill="auto"/>
            <w:noWrap/>
            <w:vAlign w:val="bottom"/>
            <w:hideMark/>
          </w:tcPr>
          <w:p w14:paraId="1D62BC86" w14:textId="77777777" w:rsidR="00D949D2" w:rsidRPr="00D949D2" w:rsidRDefault="00D949D2" w:rsidP="00D949D2">
            <w:pPr>
              <w:rPr>
                <w:rFonts w:ascii="Calibri" w:eastAsia="Times New Roman" w:hAnsi="Calibri"/>
                <w:color w:val="000000"/>
                <w:sz w:val="24"/>
                <w:szCs w:val="24"/>
                <w:lang w:val="ru-RU" w:eastAsia="ru-RU"/>
              </w:rPr>
            </w:pPr>
          </w:p>
        </w:tc>
        <w:tc>
          <w:tcPr>
            <w:tcW w:w="740" w:type="dxa"/>
            <w:tcBorders>
              <w:top w:val="nil"/>
              <w:left w:val="nil"/>
              <w:bottom w:val="nil"/>
              <w:right w:val="nil"/>
            </w:tcBorders>
            <w:shd w:val="clear" w:color="auto" w:fill="auto"/>
            <w:noWrap/>
            <w:vAlign w:val="bottom"/>
            <w:hideMark/>
          </w:tcPr>
          <w:p w14:paraId="6FE72A42" w14:textId="77777777" w:rsidR="00D949D2" w:rsidRPr="00D949D2" w:rsidRDefault="00D949D2" w:rsidP="00D949D2">
            <w:pPr>
              <w:rPr>
                <w:rFonts w:ascii="Calibri" w:eastAsia="Times New Roman" w:hAnsi="Calibri"/>
                <w:color w:val="000000"/>
                <w:sz w:val="24"/>
                <w:szCs w:val="24"/>
                <w:lang w:val="ru-RU" w:eastAsia="ru-RU"/>
              </w:rPr>
            </w:pPr>
          </w:p>
        </w:tc>
        <w:tc>
          <w:tcPr>
            <w:tcW w:w="1260" w:type="dxa"/>
            <w:gridSpan w:val="2"/>
            <w:tcBorders>
              <w:top w:val="nil"/>
              <w:left w:val="nil"/>
              <w:bottom w:val="nil"/>
              <w:right w:val="nil"/>
            </w:tcBorders>
            <w:shd w:val="clear" w:color="auto" w:fill="auto"/>
            <w:noWrap/>
            <w:vAlign w:val="bottom"/>
            <w:hideMark/>
          </w:tcPr>
          <w:p w14:paraId="124D0E0E" w14:textId="77777777" w:rsidR="00D949D2" w:rsidRPr="00D949D2" w:rsidRDefault="00D949D2" w:rsidP="00D949D2">
            <w:pPr>
              <w:rPr>
                <w:rFonts w:ascii="Calibri" w:eastAsia="Times New Roman" w:hAnsi="Calibri"/>
                <w:color w:val="000000"/>
                <w:sz w:val="24"/>
                <w:szCs w:val="24"/>
                <w:lang w:val="ru-RU" w:eastAsia="ru-RU"/>
              </w:rPr>
            </w:pPr>
          </w:p>
        </w:tc>
        <w:tc>
          <w:tcPr>
            <w:tcW w:w="1684" w:type="dxa"/>
            <w:gridSpan w:val="2"/>
            <w:tcBorders>
              <w:top w:val="nil"/>
              <w:left w:val="nil"/>
              <w:bottom w:val="nil"/>
              <w:right w:val="nil"/>
            </w:tcBorders>
            <w:shd w:val="clear" w:color="auto" w:fill="auto"/>
            <w:noWrap/>
            <w:vAlign w:val="bottom"/>
            <w:hideMark/>
          </w:tcPr>
          <w:p w14:paraId="3120EE1A" w14:textId="77777777" w:rsidR="00D949D2" w:rsidRPr="00D949D2" w:rsidRDefault="00D949D2" w:rsidP="00D949D2">
            <w:pPr>
              <w:rPr>
                <w:rFonts w:ascii="Calibri" w:eastAsia="Times New Roman" w:hAnsi="Calibri"/>
                <w:color w:val="000000"/>
                <w:sz w:val="24"/>
                <w:szCs w:val="24"/>
                <w:lang w:val="ru-RU" w:eastAsia="ru-RU"/>
              </w:rPr>
            </w:pPr>
          </w:p>
        </w:tc>
        <w:tc>
          <w:tcPr>
            <w:tcW w:w="1865" w:type="dxa"/>
            <w:gridSpan w:val="3"/>
            <w:tcBorders>
              <w:top w:val="nil"/>
              <w:left w:val="nil"/>
              <w:bottom w:val="nil"/>
              <w:right w:val="nil"/>
            </w:tcBorders>
            <w:shd w:val="clear" w:color="auto" w:fill="auto"/>
            <w:noWrap/>
            <w:vAlign w:val="bottom"/>
            <w:hideMark/>
          </w:tcPr>
          <w:p w14:paraId="575B2C11" w14:textId="77777777" w:rsidR="00D949D2" w:rsidRPr="00D949D2" w:rsidRDefault="00D949D2" w:rsidP="00D949D2">
            <w:pPr>
              <w:rPr>
                <w:rFonts w:ascii="Calibri" w:eastAsia="Times New Roman" w:hAnsi="Calibri"/>
                <w:color w:val="000000"/>
                <w:sz w:val="24"/>
                <w:szCs w:val="24"/>
                <w:lang w:val="ru-RU" w:eastAsia="ru-RU"/>
              </w:rPr>
            </w:pPr>
          </w:p>
        </w:tc>
        <w:tc>
          <w:tcPr>
            <w:tcW w:w="1500" w:type="dxa"/>
            <w:gridSpan w:val="2"/>
            <w:tcBorders>
              <w:top w:val="nil"/>
              <w:left w:val="nil"/>
              <w:bottom w:val="nil"/>
              <w:right w:val="nil"/>
            </w:tcBorders>
            <w:shd w:val="clear" w:color="auto" w:fill="auto"/>
            <w:noWrap/>
            <w:vAlign w:val="bottom"/>
            <w:hideMark/>
          </w:tcPr>
          <w:p w14:paraId="5FB67319" w14:textId="77777777" w:rsidR="00D949D2" w:rsidRPr="00D949D2" w:rsidRDefault="00D949D2" w:rsidP="00D949D2">
            <w:pPr>
              <w:rPr>
                <w:rFonts w:ascii="Calibri" w:eastAsia="Times New Roman" w:hAnsi="Calibri"/>
                <w:color w:val="000000"/>
                <w:sz w:val="24"/>
                <w:szCs w:val="24"/>
                <w:lang w:val="ru-RU" w:eastAsia="ru-RU"/>
              </w:rPr>
            </w:pPr>
          </w:p>
        </w:tc>
        <w:tc>
          <w:tcPr>
            <w:tcW w:w="960" w:type="dxa"/>
            <w:tcBorders>
              <w:top w:val="nil"/>
              <w:left w:val="nil"/>
              <w:bottom w:val="nil"/>
              <w:right w:val="nil"/>
            </w:tcBorders>
            <w:shd w:val="clear" w:color="auto" w:fill="auto"/>
            <w:noWrap/>
            <w:vAlign w:val="bottom"/>
            <w:hideMark/>
          </w:tcPr>
          <w:p w14:paraId="756A67A3" w14:textId="77777777" w:rsidR="00D949D2" w:rsidRPr="00D949D2" w:rsidRDefault="00D949D2" w:rsidP="00D949D2">
            <w:pPr>
              <w:rPr>
                <w:rFonts w:ascii="Calibri" w:eastAsia="Times New Roman" w:hAnsi="Calibri"/>
                <w:color w:val="000000"/>
                <w:sz w:val="24"/>
                <w:szCs w:val="24"/>
                <w:lang w:val="ru-RU" w:eastAsia="ru-RU"/>
              </w:rPr>
            </w:pPr>
          </w:p>
        </w:tc>
        <w:tc>
          <w:tcPr>
            <w:tcW w:w="960" w:type="dxa"/>
            <w:tcBorders>
              <w:top w:val="nil"/>
              <w:left w:val="nil"/>
              <w:bottom w:val="nil"/>
              <w:right w:val="nil"/>
            </w:tcBorders>
            <w:shd w:val="clear" w:color="auto" w:fill="auto"/>
            <w:noWrap/>
            <w:vAlign w:val="bottom"/>
            <w:hideMark/>
          </w:tcPr>
          <w:p w14:paraId="0E16C517" w14:textId="77777777" w:rsidR="00D949D2" w:rsidRPr="00D949D2" w:rsidRDefault="00D949D2" w:rsidP="00D949D2">
            <w:pPr>
              <w:rPr>
                <w:rFonts w:ascii="Calibri" w:eastAsia="Times New Roman" w:hAnsi="Calibri"/>
                <w:color w:val="000000"/>
                <w:sz w:val="24"/>
                <w:szCs w:val="24"/>
                <w:lang w:val="ru-RU" w:eastAsia="ru-RU"/>
              </w:rPr>
            </w:pPr>
          </w:p>
        </w:tc>
      </w:tr>
      <w:tr w:rsidR="002E2763" w:rsidRPr="00D949D2" w14:paraId="75855E16" w14:textId="77777777" w:rsidTr="002B7047">
        <w:trPr>
          <w:gridAfter w:val="3"/>
          <w:wAfter w:w="2488" w:type="dxa"/>
          <w:trHeight w:val="375"/>
        </w:trPr>
        <w:tc>
          <w:tcPr>
            <w:tcW w:w="3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9FF7" w14:textId="77777777" w:rsidR="002E2763" w:rsidRPr="00D949D2" w:rsidRDefault="002E2763" w:rsidP="002E2763">
            <w:pPr>
              <w:jc w:val="center"/>
              <w:rPr>
                <w:rFonts w:ascii="Calibri" w:eastAsia="Times New Roman" w:hAnsi="Calibri"/>
                <w:b/>
                <w:bCs/>
                <w:color w:val="000000"/>
                <w:szCs w:val="28"/>
                <w:lang w:val="ru-RU" w:eastAsia="ru-RU"/>
              </w:rPr>
            </w:pPr>
            <w:proofErr w:type="spellStart"/>
            <w:r>
              <w:rPr>
                <w:rFonts w:ascii="Calibri" w:eastAsia="Times New Roman" w:hAnsi="Calibri"/>
                <w:b/>
                <w:bCs/>
                <w:color w:val="000000"/>
                <w:szCs w:val="28"/>
                <w:lang w:val="ru-RU" w:eastAsia="ru-RU"/>
              </w:rPr>
              <w:t>Рукшин</w:t>
            </w:r>
            <w:proofErr w:type="spellEnd"/>
            <w:r w:rsidRPr="00D949D2">
              <w:rPr>
                <w:rFonts w:ascii="Calibri" w:eastAsia="Times New Roman" w:hAnsi="Calibri"/>
                <w:b/>
                <w:bCs/>
                <w:color w:val="000000"/>
                <w:szCs w:val="28"/>
                <w:lang w:val="ru-RU" w:eastAsia="ru-RU"/>
              </w:rPr>
              <w:t xml:space="preserve"> ТГ</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41A344" w14:textId="77777777" w:rsidR="002E2763" w:rsidRPr="00D949D2" w:rsidRDefault="002E2763" w:rsidP="002B7047">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6</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214E0D" w14:textId="77777777" w:rsidR="002E2763" w:rsidRPr="00D949D2" w:rsidRDefault="002E2763" w:rsidP="002B7047">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7</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BC4DB9" w14:textId="77777777" w:rsidR="002E2763" w:rsidRPr="00D949D2" w:rsidRDefault="002E2763" w:rsidP="002B7047">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8</w:t>
            </w:r>
          </w:p>
        </w:tc>
        <w:tc>
          <w:tcPr>
            <w:tcW w:w="276" w:type="dxa"/>
            <w:tcBorders>
              <w:top w:val="nil"/>
              <w:left w:val="nil"/>
              <w:bottom w:val="nil"/>
              <w:right w:val="nil"/>
            </w:tcBorders>
            <w:shd w:val="clear" w:color="auto" w:fill="auto"/>
            <w:noWrap/>
            <w:vAlign w:val="bottom"/>
            <w:hideMark/>
          </w:tcPr>
          <w:p w14:paraId="0CFE7592" w14:textId="77777777" w:rsidR="002E2763" w:rsidRPr="00D949D2" w:rsidRDefault="002E2763"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18F120D6" w14:textId="77777777" w:rsidR="002E2763" w:rsidRPr="00D949D2" w:rsidRDefault="002E2763" w:rsidP="002B7047">
            <w:pPr>
              <w:rPr>
                <w:rFonts w:ascii="Calibri" w:eastAsia="Times New Roman" w:hAnsi="Calibri"/>
                <w:color w:val="000000"/>
                <w:sz w:val="24"/>
                <w:szCs w:val="24"/>
                <w:lang w:val="ru-RU" w:eastAsia="ru-RU"/>
              </w:rPr>
            </w:pPr>
          </w:p>
        </w:tc>
      </w:tr>
      <w:tr w:rsidR="002E2763" w:rsidRPr="00D949D2" w14:paraId="5B861AE7" w14:textId="77777777" w:rsidTr="002B7047">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777754" w14:textId="77777777" w:rsidR="002E2763" w:rsidRPr="00D949D2" w:rsidRDefault="003E6CDB" w:rsidP="002B7047">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КУ </w:t>
            </w:r>
            <w:proofErr w:type="spellStart"/>
            <w:r>
              <w:rPr>
                <w:rFonts w:ascii="Calibri" w:eastAsia="Times New Roman" w:hAnsi="Calibri"/>
                <w:color w:val="000000"/>
                <w:sz w:val="24"/>
                <w:szCs w:val="24"/>
                <w:lang w:val="ru-RU" w:eastAsia="ru-RU"/>
              </w:rPr>
              <w:t>Хотинський</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трудовий</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архів</w:t>
            </w:r>
            <w:proofErr w:type="spell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A29A104" w14:textId="77777777" w:rsidR="002E2763" w:rsidRPr="00D949D2" w:rsidRDefault="00B60908" w:rsidP="002B704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68,9</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A12E593" w14:textId="77777777" w:rsidR="002E2763" w:rsidRPr="00D949D2" w:rsidRDefault="00E9326C" w:rsidP="00E9326C">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w:t>
            </w:r>
            <w:r w:rsidR="00B60908">
              <w:rPr>
                <w:rFonts w:ascii="Calibri" w:eastAsia="Times New Roman" w:hAnsi="Calibri"/>
                <w:color w:val="000000"/>
                <w:sz w:val="24"/>
                <w:szCs w:val="24"/>
                <w:lang w:val="ru-RU" w:eastAsia="ru-RU"/>
              </w:rPr>
              <w:t>4</w:t>
            </w:r>
            <w:r>
              <w:rPr>
                <w:rFonts w:ascii="Calibri" w:eastAsia="Times New Roman" w:hAnsi="Calibri"/>
                <w:color w:val="000000"/>
                <w:sz w:val="24"/>
                <w:szCs w:val="24"/>
                <w:lang w:val="ru-RU" w:eastAsia="ru-RU"/>
              </w:rPr>
              <w:t>2</w:t>
            </w:r>
            <w:r w:rsidR="00B60908">
              <w:rPr>
                <w:rFonts w:ascii="Calibri" w:eastAsia="Times New Roman" w:hAnsi="Calibri"/>
                <w:color w:val="000000"/>
                <w:sz w:val="24"/>
                <w:szCs w:val="24"/>
                <w:lang w:val="ru-RU" w:eastAsia="ru-RU"/>
              </w:rPr>
              <w:t>,</w:t>
            </w:r>
            <w:r>
              <w:rPr>
                <w:rFonts w:ascii="Calibri" w:eastAsia="Times New Roman" w:hAnsi="Calibri"/>
                <w:color w:val="000000"/>
                <w:sz w:val="24"/>
                <w:szCs w:val="24"/>
                <w:lang w:val="ru-RU" w:eastAsia="ru-RU"/>
              </w:rPr>
              <w:t>3</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1FE3169" w14:textId="77777777" w:rsidR="002E2763" w:rsidRPr="00D949D2" w:rsidRDefault="00E9326C" w:rsidP="00E9326C">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163,7</w:t>
            </w:r>
          </w:p>
        </w:tc>
        <w:tc>
          <w:tcPr>
            <w:tcW w:w="276" w:type="dxa"/>
            <w:tcBorders>
              <w:top w:val="nil"/>
              <w:left w:val="nil"/>
              <w:bottom w:val="nil"/>
              <w:right w:val="nil"/>
            </w:tcBorders>
            <w:shd w:val="clear" w:color="auto" w:fill="auto"/>
            <w:noWrap/>
            <w:vAlign w:val="bottom"/>
            <w:hideMark/>
          </w:tcPr>
          <w:p w14:paraId="3FBA7065" w14:textId="77777777" w:rsidR="002E2763" w:rsidRPr="00D949D2" w:rsidRDefault="002E2763"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6E76B837" w14:textId="77777777" w:rsidR="002E2763" w:rsidRPr="00D949D2" w:rsidRDefault="002E2763" w:rsidP="002B7047">
            <w:pPr>
              <w:rPr>
                <w:rFonts w:ascii="Calibri" w:eastAsia="Times New Roman" w:hAnsi="Calibri"/>
                <w:color w:val="000000"/>
                <w:sz w:val="24"/>
                <w:szCs w:val="24"/>
                <w:lang w:val="ru-RU" w:eastAsia="ru-RU"/>
              </w:rPr>
            </w:pPr>
          </w:p>
        </w:tc>
      </w:tr>
      <w:tr w:rsidR="00A43D64" w:rsidRPr="00D949D2" w14:paraId="4A4D8EE0"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C2F2C0" w14:textId="77777777" w:rsidR="00A43D64" w:rsidRPr="00D949D2" w:rsidRDefault="00A43D64" w:rsidP="00BD7986">
            <w:pPr>
              <w:rPr>
                <w:rFonts w:ascii="Calibri" w:eastAsia="Times New Roman" w:hAnsi="Calibri"/>
                <w:color w:val="000000"/>
                <w:sz w:val="24"/>
                <w:szCs w:val="24"/>
                <w:lang w:val="ru-RU" w:eastAsia="ru-RU"/>
              </w:rPr>
            </w:pPr>
            <w:proofErr w:type="spellStart"/>
            <w:r>
              <w:rPr>
                <w:rFonts w:ascii="Calibri" w:eastAsia="Times New Roman" w:hAnsi="Calibri"/>
                <w:color w:val="000000"/>
                <w:sz w:val="24"/>
                <w:szCs w:val="24"/>
                <w:lang w:val="ru-RU" w:eastAsia="ru-RU"/>
              </w:rPr>
              <w:t>Хотинська</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музична</w:t>
            </w:r>
            <w:proofErr w:type="spellEnd"/>
            <w:r>
              <w:rPr>
                <w:rFonts w:ascii="Calibri" w:eastAsia="Times New Roman" w:hAnsi="Calibri"/>
                <w:color w:val="000000"/>
                <w:sz w:val="24"/>
                <w:szCs w:val="24"/>
                <w:lang w:val="ru-RU" w:eastAsia="ru-RU"/>
              </w:rPr>
              <w:t xml:space="preserve"> </w:t>
            </w:r>
            <w:r w:rsidRPr="00D949D2">
              <w:rPr>
                <w:rFonts w:ascii="Calibri" w:eastAsia="Times New Roman" w:hAnsi="Calibri"/>
                <w:color w:val="000000"/>
                <w:sz w:val="24"/>
                <w:szCs w:val="24"/>
                <w:lang w:val="ru-RU" w:eastAsia="ru-RU"/>
              </w:rPr>
              <w:t>школ</w:t>
            </w:r>
            <w:r>
              <w:rPr>
                <w:rFonts w:ascii="Calibri" w:eastAsia="Times New Roman" w:hAnsi="Calibri"/>
                <w:color w:val="000000"/>
                <w:sz w:val="24"/>
                <w:szCs w:val="24"/>
                <w:lang w:val="ru-RU" w:eastAsia="ru-RU"/>
              </w:rPr>
              <w:t>а</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BE779A1" w14:textId="77777777" w:rsidR="00A43D64" w:rsidRPr="00D949D2" w:rsidRDefault="00E9326C"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w:t>
            </w:r>
            <w:r w:rsidR="00A43D64">
              <w:rPr>
                <w:rFonts w:ascii="Calibri" w:eastAsia="Times New Roman" w:hAnsi="Calibri"/>
                <w:color w:val="000000"/>
                <w:sz w:val="24"/>
                <w:szCs w:val="24"/>
                <w:lang w:val="ru-RU" w:eastAsia="ru-RU"/>
              </w:rPr>
              <w:t>4</w:t>
            </w:r>
            <w:r>
              <w:rPr>
                <w:rFonts w:ascii="Calibri" w:eastAsia="Times New Roman" w:hAnsi="Calibri"/>
                <w:color w:val="000000"/>
                <w:sz w:val="24"/>
                <w:szCs w:val="24"/>
                <w:lang w:val="ru-RU" w:eastAsia="ru-RU"/>
              </w:rPr>
              <w:t>0</w:t>
            </w:r>
            <w:r w:rsidR="00A43D64">
              <w:rPr>
                <w:rFonts w:ascii="Calibri" w:eastAsia="Times New Roman" w:hAnsi="Calibri"/>
                <w:color w:val="000000"/>
                <w:sz w:val="24"/>
                <w:szCs w:val="24"/>
                <w:lang w:val="ru-RU" w:eastAsia="ru-RU"/>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A31F314" w14:textId="77777777" w:rsidR="00A43D64" w:rsidRPr="00D949D2" w:rsidRDefault="00A43D64"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299</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946F4B9" w14:textId="77777777" w:rsidR="00A43D64" w:rsidRPr="00D949D2" w:rsidRDefault="00A43D64"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333,2</w:t>
            </w:r>
          </w:p>
        </w:tc>
        <w:tc>
          <w:tcPr>
            <w:tcW w:w="276" w:type="dxa"/>
            <w:tcBorders>
              <w:top w:val="nil"/>
              <w:left w:val="nil"/>
              <w:bottom w:val="nil"/>
              <w:right w:val="nil"/>
            </w:tcBorders>
            <w:shd w:val="clear" w:color="auto" w:fill="auto"/>
            <w:noWrap/>
            <w:vAlign w:val="bottom"/>
            <w:hideMark/>
          </w:tcPr>
          <w:p w14:paraId="7227285B" w14:textId="77777777" w:rsidR="00A43D64" w:rsidRPr="00D949D2" w:rsidRDefault="00A43D64"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63443261" w14:textId="77777777" w:rsidR="00A43D64" w:rsidRPr="00D949D2" w:rsidRDefault="00A43D64" w:rsidP="00BD7986">
            <w:pPr>
              <w:rPr>
                <w:rFonts w:ascii="Calibri" w:eastAsia="Times New Roman" w:hAnsi="Calibri"/>
                <w:color w:val="000000"/>
                <w:sz w:val="24"/>
                <w:szCs w:val="24"/>
                <w:lang w:val="ru-RU" w:eastAsia="ru-RU"/>
              </w:rPr>
            </w:pPr>
          </w:p>
        </w:tc>
      </w:tr>
      <w:tr w:rsidR="00A43D64" w:rsidRPr="00D949D2" w14:paraId="284E2234" w14:textId="77777777" w:rsidTr="002B7047">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6F06D6" w14:textId="77777777" w:rsidR="00A43D64" w:rsidRPr="00D949D2" w:rsidRDefault="00A43D64" w:rsidP="00BD7986">
            <w:pPr>
              <w:rPr>
                <w:rFonts w:ascii="Calibri" w:eastAsia="Times New Roman" w:hAnsi="Calibri"/>
                <w:color w:val="000000"/>
                <w:sz w:val="24"/>
                <w:szCs w:val="24"/>
                <w:lang w:val="ru-RU" w:eastAsia="ru-RU"/>
              </w:rPr>
            </w:pPr>
            <w:proofErr w:type="spellStart"/>
            <w:r>
              <w:rPr>
                <w:rFonts w:ascii="Calibri" w:eastAsia="Times New Roman" w:hAnsi="Calibri"/>
                <w:color w:val="000000"/>
                <w:sz w:val="24"/>
                <w:szCs w:val="24"/>
                <w:lang w:val="ru-RU" w:eastAsia="ru-RU"/>
              </w:rPr>
              <w:t>Хотинська</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художня</w:t>
            </w:r>
            <w:proofErr w:type="spellEnd"/>
            <w:r>
              <w:rPr>
                <w:rFonts w:ascii="Calibri" w:eastAsia="Times New Roman" w:hAnsi="Calibri"/>
                <w:color w:val="000000"/>
                <w:sz w:val="24"/>
                <w:szCs w:val="24"/>
                <w:lang w:val="ru-RU" w:eastAsia="ru-RU"/>
              </w:rPr>
              <w:t xml:space="preserve"> </w:t>
            </w:r>
            <w:r w:rsidRPr="00D949D2">
              <w:rPr>
                <w:rFonts w:ascii="Calibri" w:eastAsia="Times New Roman" w:hAnsi="Calibri"/>
                <w:color w:val="000000"/>
                <w:sz w:val="24"/>
                <w:szCs w:val="24"/>
                <w:lang w:val="ru-RU" w:eastAsia="ru-RU"/>
              </w:rPr>
              <w:t>школ</w:t>
            </w:r>
            <w:r>
              <w:rPr>
                <w:rFonts w:ascii="Calibri" w:eastAsia="Times New Roman" w:hAnsi="Calibri"/>
                <w:color w:val="000000"/>
                <w:sz w:val="24"/>
                <w:szCs w:val="24"/>
                <w:lang w:val="ru-RU" w:eastAsia="ru-RU"/>
              </w:rPr>
              <w:t>а</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A6602F3" w14:textId="77777777" w:rsidR="00A43D64" w:rsidRPr="00D949D2" w:rsidRDefault="009E2928" w:rsidP="009E292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14</w:t>
            </w:r>
            <w:r w:rsidR="00A43D64">
              <w:rPr>
                <w:rFonts w:ascii="Calibri" w:eastAsia="Times New Roman" w:hAnsi="Calibri"/>
                <w:color w:val="000000"/>
                <w:sz w:val="24"/>
                <w:szCs w:val="24"/>
                <w:lang w:val="ru-RU" w:eastAsia="ru-RU"/>
              </w:rPr>
              <w:t>4,</w:t>
            </w:r>
            <w:r>
              <w:rPr>
                <w:rFonts w:ascii="Calibri" w:eastAsia="Times New Roman" w:hAnsi="Calibri"/>
                <w:color w:val="000000"/>
                <w:sz w:val="24"/>
                <w:szCs w:val="24"/>
                <w:lang w:val="ru-RU" w:eastAsia="ru-RU"/>
              </w:rPr>
              <w:t>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68C21DB" w14:textId="77777777" w:rsidR="00A43D64" w:rsidRPr="00D949D2" w:rsidRDefault="009E2928" w:rsidP="009E292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156,7</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8FBB8E2" w14:textId="77777777" w:rsidR="00A43D64" w:rsidRPr="00D949D2" w:rsidRDefault="009E2928" w:rsidP="009E292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169,5</w:t>
            </w:r>
          </w:p>
        </w:tc>
        <w:tc>
          <w:tcPr>
            <w:tcW w:w="276" w:type="dxa"/>
            <w:tcBorders>
              <w:top w:val="nil"/>
              <w:left w:val="nil"/>
              <w:bottom w:val="nil"/>
              <w:right w:val="nil"/>
            </w:tcBorders>
            <w:shd w:val="clear" w:color="auto" w:fill="auto"/>
            <w:noWrap/>
            <w:vAlign w:val="bottom"/>
            <w:hideMark/>
          </w:tcPr>
          <w:p w14:paraId="5BF08646" w14:textId="77777777" w:rsidR="00A43D64" w:rsidRPr="00D949D2" w:rsidRDefault="00A43D64"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55C12E8" w14:textId="77777777" w:rsidR="00A43D64" w:rsidRPr="00D949D2" w:rsidRDefault="00A43D64" w:rsidP="002B7047">
            <w:pPr>
              <w:rPr>
                <w:rFonts w:ascii="Calibri" w:eastAsia="Times New Roman" w:hAnsi="Calibri"/>
                <w:color w:val="000000"/>
                <w:sz w:val="24"/>
                <w:szCs w:val="24"/>
                <w:lang w:val="ru-RU" w:eastAsia="ru-RU"/>
              </w:rPr>
            </w:pPr>
          </w:p>
        </w:tc>
      </w:tr>
      <w:tr w:rsidR="002E2763" w:rsidRPr="00D949D2" w14:paraId="2364AC07" w14:textId="77777777" w:rsidTr="002B7047">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82E926" w14:textId="77777777" w:rsidR="002E2763" w:rsidRPr="00D949D2" w:rsidRDefault="000F7C39" w:rsidP="002B7047">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КУ </w:t>
            </w:r>
            <w:proofErr w:type="spellStart"/>
            <w:r w:rsidR="00B36BD1">
              <w:rPr>
                <w:rFonts w:ascii="Calibri" w:eastAsia="Times New Roman" w:hAnsi="Calibri"/>
                <w:color w:val="000000"/>
                <w:sz w:val="24"/>
                <w:szCs w:val="24"/>
                <w:lang w:val="ru-RU" w:eastAsia="ru-RU"/>
              </w:rPr>
              <w:t>Інклюзивно-ресурсний</w:t>
            </w:r>
            <w:proofErr w:type="spellEnd"/>
            <w:r w:rsidR="00B36BD1">
              <w:rPr>
                <w:rFonts w:ascii="Calibri" w:eastAsia="Times New Roman" w:hAnsi="Calibri"/>
                <w:color w:val="000000"/>
                <w:sz w:val="24"/>
                <w:szCs w:val="24"/>
                <w:lang w:val="ru-RU" w:eastAsia="ru-RU"/>
              </w:rPr>
              <w:t xml:space="preserve"> центр</w:t>
            </w:r>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Хотинської</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міської</w:t>
            </w:r>
            <w:proofErr w:type="spellEnd"/>
            <w:r>
              <w:rPr>
                <w:rFonts w:ascii="Calibri" w:eastAsia="Times New Roman" w:hAnsi="Calibri"/>
                <w:color w:val="000000"/>
                <w:sz w:val="24"/>
                <w:szCs w:val="24"/>
                <w:lang w:val="ru-RU" w:eastAsia="ru-RU"/>
              </w:rPr>
              <w:t xml:space="preserve"> ради</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13742DA" w14:textId="77777777" w:rsidR="002E2763" w:rsidRPr="00D949D2" w:rsidRDefault="005F1441" w:rsidP="002B704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28,7</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00C7C30" w14:textId="77777777" w:rsidR="002E2763" w:rsidRPr="00D949D2" w:rsidRDefault="005F1441" w:rsidP="002B704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143,4</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A0512DA" w14:textId="77777777" w:rsidR="002E2763" w:rsidRPr="00D949D2" w:rsidRDefault="005F1441" w:rsidP="005F1441">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152,9</w:t>
            </w:r>
          </w:p>
        </w:tc>
        <w:tc>
          <w:tcPr>
            <w:tcW w:w="276" w:type="dxa"/>
            <w:tcBorders>
              <w:top w:val="nil"/>
              <w:left w:val="nil"/>
              <w:bottom w:val="nil"/>
              <w:right w:val="nil"/>
            </w:tcBorders>
            <w:shd w:val="clear" w:color="auto" w:fill="auto"/>
            <w:noWrap/>
            <w:vAlign w:val="bottom"/>
            <w:hideMark/>
          </w:tcPr>
          <w:p w14:paraId="5FB13818" w14:textId="77777777" w:rsidR="002E2763" w:rsidRPr="00D949D2" w:rsidRDefault="002E2763"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2CC1D713" w14:textId="77777777" w:rsidR="002E2763" w:rsidRPr="00D949D2" w:rsidRDefault="002E2763" w:rsidP="002B7047">
            <w:pPr>
              <w:rPr>
                <w:rFonts w:ascii="Calibri" w:eastAsia="Times New Roman" w:hAnsi="Calibri"/>
                <w:color w:val="000000"/>
                <w:sz w:val="24"/>
                <w:szCs w:val="24"/>
                <w:lang w:val="ru-RU" w:eastAsia="ru-RU"/>
              </w:rPr>
            </w:pPr>
          </w:p>
        </w:tc>
      </w:tr>
      <w:tr w:rsidR="002E2763" w:rsidRPr="00D949D2" w14:paraId="2D03C30B" w14:textId="77777777" w:rsidTr="002B7047">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283DE4" w14:textId="77777777" w:rsidR="002E2763" w:rsidRPr="00D949D2" w:rsidRDefault="00BD38C0" w:rsidP="00BD38C0">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КНП </w:t>
            </w:r>
            <w:proofErr w:type="spellStart"/>
            <w:r>
              <w:rPr>
                <w:rFonts w:ascii="Calibri" w:eastAsia="Times New Roman" w:hAnsi="Calibri"/>
                <w:color w:val="000000"/>
                <w:sz w:val="24"/>
                <w:szCs w:val="24"/>
                <w:lang w:val="ru-RU" w:eastAsia="ru-RU"/>
              </w:rPr>
              <w:t>Хотинськийцентр</w:t>
            </w:r>
            <w:proofErr w:type="spellEnd"/>
            <w:r>
              <w:rPr>
                <w:rFonts w:ascii="Calibri" w:eastAsia="Times New Roman" w:hAnsi="Calibri"/>
                <w:color w:val="000000"/>
                <w:sz w:val="24"/>
                <w:szCs w:val="24"/>
                <w:lang w:val="ru-RU" w:eastAsia="ru-RU"/>
              </w:rPr>
              <w:t xml:space="preserve"> </w:t>
            </w:r>
            <w:proofErr w:type="spellStart"/>
            <w:r w:rsidR="002E2763">
              <w:rPr>
                <w:rFonts w:ascii="Calibri" w:eastAsia="Times New Roman" w:hAnsi="Calibri"/>
                <w:color w:val="000000"/>
                <w:sz w:val="24"/>
                <w:szCs w:val="24"/>
                <w:lang w:val="ru-RU" w:eastAsia="ru-RU"/>
              </w:rPr>
              <w:t>первинної</w:t>
            </w:r>
            <w:proofErr w:type="spellEnd"/>
            <w:r w:rsidR="002E2763">
              <w:rPr>
                <w:rFonts w:ascii="Calibri" w:eastAsia="Times New Roman" w:hAnsi="Calibri"/>
                <w:color w:val="000000"/>
                <w:sz w:val="24"/>
                <w:szCs w:val="24"/>
                <w:lang w:val="ru-RU" w:eastAsia="ru-RU"/>
              </w:rPr>
              <w:t xml:space="preserve"> </w:t>
            </w:r>
            <w:proofErr w:type="spellStart"/>
            <w:r w:rsidR="002E2763">
              <w:rPr>
                <w:rFonts w:ascii="Calibri" w:eastAsia="Times New Roman" w:hAnsi="Calibri"/>
                <w:color w:val="000000"/>
                <w:sz w:val="24"/>
                <w:szCs w:val="24"/>
                <w:lang w:val="ru-RU" w:eastAsia="ru-RU"/>
              </w:rPr>
              <w:t>м</w:t>
            </w:r>
            <w:r w:rsidR="002E2763" w:rsidRPr="00D949D2">
              <w:rPr>
                <w:rFonts w:ascii="Calibri" w:eastAsia="Times New Roman" w:hAnsi="Calibri"/>
                <w:color w:val="000000"/>
                <w:sz w:val="24"/>
                <w:szCs w:val="24"/>
                <w:lang w:val="ru-RU" w:eastAsia="ru-RU"/>
              </w:rPr>
              <w:t>едичн</w:t>
            </w:r>
            <w:r w:rsidR="002E2763">
              <w:rPr>
                <w:rFonts w:ascii="Calibri" w:eastAsia="Times New Roman" w:hAnsi="Calibri"/>
                <w:color w:val="000000"/>
                <w:sz w:val="24"/>
                <w:szCs w:val="24"/>
                <w:lang w:val="ru-RU" w:eastAsia="ru-RU"/>
              </w:rPr>
              <w:t>ої</w:t>
            </w:r>
            <w:proofErr w:type="spellEnd"/>
            <w:r w:rsidR="002E2763">
              <w:rPr>
                <w:rFonts w:ascii="Calibri" w:eastAsia="Times New Roman" w:hAnsi="Calibri"/>
                <w:color w:val="000000"/>
                <w:sz w:val="24"/>
                <w:szCs w:val="24"/>
                <w:lang w:val="ru-RU" w:eastAsia="ru-RU"/>
              </w:rPr>
              <w:t xml:space="preserve"> </w:t>
            </w:r>
            <w:proofErr w:type="spellStart"/>
            <w:r w:rsidR="002E2763">
              <w:rPr>
                <w:rFonts w:ascii="Calibri" w:eastAsia="Times New Roman" w:hAnsi="Calibri"/>
                <w:color w:val="000000"/>
                <w:sz w:val="24"/>
                <w:szCs w:val="24"/>
                <w:lang w:val="ru-RU" w:eastAsia="ru-RU"/>
              </w:rPr>
              <w:t>допомоги</w:t>
            </w:r>
            <w:proofErr w:type="spell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ADB3A41" w14:textId="77777777" w:rsidR="002E2763" w:rsidRPr="00D949D2" w:rsidRDefault="00B60908" w:rsidP="002B704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526,6</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756B510" w14:textId="77777777" w:rsidR="002E2763" w:rsidRPr="00D949D2" w:rsidRDefault="00B60908" w:rsidP="00B6090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563,9</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46D24EA" w14:textId="77777777" w:rsidR="002E2763" w:rsidRPr="00D949D2" w:rsidRDefault="00B60908" w:rsidP="00B60908">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595,5</w:t>
            </w:r>
          </w:p>
        </w:tc>
        <w:tc>
          <w:tcPr>
            <w:tcW w:w="276" w:type="dxa"/>
            <w:tcBorders>
              <w:top w:val="nil"/>
              <w:left w:val="nil"/>
              <w:bottom w:val="nil"/>
              <w:right w:val="nil"/>
            </w:tcBorders>
            <w:shd w:val="clear" w:color="auto" w:fill="auto"/>
            <w:noWrap/>
            <w:vAlign w:val="bottom"/>
            <w:hideMark/>
          </w:tcPr>
          <w:p w14:paraId="7A2E19D1" w14:textId="77777777" w:rsidR="002E2763" w:rsidRPr="00D949D2" w:rsidRDefault="002E2763"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55A16DF2" w14:textId="77777777" w:rsidR="002E2763" w:rsidRPr="00D949D2" w:rsidRDefault="002E2763" w:rsidP="002B7047">
            <w:pPr>
              <w:rPr>
                <w:rFonts w:ascii="Calibri" w:eastAsia="Times New Roman" w:hAnsi="Calibri"/>
                <w:color w:val="000000"/>
                <w:sz w:val="24"/>
                <w:szCs w:val="24"/>
                <w:lang w:val="ru-RU" w:eastAsia="ru-RU"/>
              </w:rPr>
            </w:pPr>
          </w:p>
        </w:tc>
      </w:tr>
      <w:tr w:rsidR="002E2763" w:rsidRPr="00D949D2" w14:paraId="1034415F" w14:textId="77777777" w:rsidTr="002B7047">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5E4694" w14:textId="77777777" w:rsidR="002E2763" w:rsidRPr="00D949D2" w:rsidRDefault="007A4BE5" w:rsidP="00C053E7">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КЗ </w:t>
            </w:r>
            <w:proofErr w:type="spellStart"/>
            <w:r w:rsidR="004B5D19">
              <w:rPr>
                <w:rFonts w:ascii="Calibri" w:eastAsia="Times New Roman" w:hAnsi="Calibri"/>
                <w:color w:val="000000"/>
                <w:sz w:val="24"/>
                <w:szCs w:val="24"/>
                <w:lang w:val="ru-RU" w:eastAsia="ru-RU"/>
              </w:rPr>
              <w:t>Дитячо</w:t>
            </w:r>
            <w:r w:rsidR="00C053E7">
              <w:rPr>
                <w:rFonts w:ascii="Calibri" w:eastAsia="Times New Roman" w:hAnsi="Calibri"/>
                <w:color w:val="000000"/>
                <w:sz w:val="24"/>
                <w:szCs w:val="24"/>
                <w:lang w:val="ru-RU" w:eastAsia="ru-RU"/>
              </w:rPr>
              <w:t>-</w:t>
            </w:r>
            <w:r w:rsidR="004B5D19">
              <w:rPr>
                <w:rFonts w:ascii="Calibri" w:eastAsia="Times New Roman" w:hAnsi="Calibri"/>
                <w:color w:val="000000"/>
                <w:sz w:val="24"/>
                <w:szCs w:val="24"/>
                <w:lang w:val="ru-RU" w:eastAsia="ru-RU"/>
              </w:rPr>
              <w:t>юнацька</w:t>
            </w:r>
            <w:proofErr w:type="spellEnd"/>
            <w:r w:rsidR="004B5D19">
              <w:rPr>
                <w:rFonts w:ascii="Calibri" w:eastAsia="Times New Roman" w:hAnsi="Calibri"/>
                <w:color w:val="000000"/>
                <w:sz w:val="24"/>
                <w:szCs w:val="24"/>
                <w:lang w:val="ru-RU" w:eastAsia="ru-RU"/>
              </w:rPr>
              <w:t xml:space="preserve"> спортивна школа</w:t>
            </w:r>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Хотинської</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міської</w:t>
            </w:r>
            <w:proofErr w:type="spellEnd"/>
            <w:r>
              <w:rPr>
                <w:rFonts w:ascii="Calibri" w:eastAsia="Times New Roman" w:hAnsi="Calibri"/>
                <w:color w:val="000000"/>
                <w:sz w:val="24"/>
                <w:szCs w:val="24"/>
                <w:lang w:val="ru-RU" w:eastAsia="ru-RU"/>
              </w:rPr>
              <w:t xml:space="preserve"> ради</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FC65D7B" w14:textId="77777777" w:rsidR="002E2763" w:rsidRPr="00D949D2" w:rsidRDefault="004B5D19" w:rsidP="002B704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332,2</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7FCF69F" w14:textId="77777777" w:rsidR="002E2763" w:rsidRPr="00D949D2" w:rsidRDefault="004B5D19" w:rsidP="004B5D19">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359,0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E8E21C7" w14:textId="77777777" w:rsidR="002E2763" w:rsidRPr="00D949D2" w:rsidRDefault="004B5D19" w:rsidP="004B5D19">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385,7</w:t>
            </w:r>
          </w:p>
        </w:tc>
        <w:tc>
          <w:tcPr>
            <w:tcW w:w="276" w:type="dxa"/>
            <w:tcBorders>
              <w:top w:val="nil"/>
              <w:left w:val="nil"/>
              <w:bottom w:val="nil"/>
              <w:right w:val="nil"/>
            </w:tcBorders>
            <w:shd w:val="clear" w:color="auto" w:fill="auto"/>
            <w:noWrap/>
            <w:vAlign w:val="bottom"/>
            <w:hideMark/>
          </w:tcPr>
          <w:p w14:paraId="5DB2BE56" w14:textId="77777777" w:rsidR="002E2763" w:rsidRPr="00D949D2" w:rsidRDefault="002E2763"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2D3CCA93" w14:textId="77777777" w:rsidR="002E2763" w:rsidRPr="00D949D2" w:rsidRDefault="002E2763" w:rsidP="002B7047">
            <w:pPr>
              <w:rPr>
                <w:rFonts w:ascii="Calibri" w:eastAsia="Times New Roman" w:hAnsi="Calibri"/>
                <w:color w:val="000000"/>
                <w:sz w:val="24"/>
                <w:szCs w:val="24"/>
                <w:lang w:val="ru-RU" w:eastAsia="ru-RU"/>
              </w:rPr>
            </w:pPr>
          </w:p>
        </w:tc>
      </w:tr>
      <w:tr w:rsidR="002E2763" w:rsidRPr="00D949D2" w14:paraId="63FEC432" w14:textId="77777777" w:rsidTr="002B7047">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BC966E" w14:textId="77777777" w:rsidR="002E2763" w:rsidRPr="00D949D2" w:rsidRDefault="002E2763" w:rsidP="002B7047">
            <w:pPr>
              <w:rPr>
                <w:rFonts w:ascii="Calibri" w:eastAsia="Times New Roman" w:hAnsi="Calibri"/>
                <w:b/>
                <w:bCs/>
                <w:color w:val="000000"/>
                <w:sz w:val="24"/>
                <w:szCs w:val="24"/>
                <w:lang w:val="ru-RU" w:eastAsia="ru-RU"/>
              </w:rPr>
            </w:pPr>
            <w:r w:rsidRPr="00D949D2">
              <w:rPr>
                <w:rFonts w:ascii="Calibri" w:eastAsia="Times New Roman" w:hAnsi="Calibri"/>
                <w:b/>
                <w:bCs/>
                <w:color w:val="000000"/>
                <w:sz w:val="24"/>
                <w:szCs w:val="24"/>
                <w:lang w:val="ru-RU" w:eastAsia="ru-RU"/>
              </w:rPr>
              <w:t>Разом</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40E3C74A" w14:textId="77777777" w:rsidR="002E2763" w:rsidRPr="00D949D2" w:rsidRDefault="002E2763" w:rsidP="00347703">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12</w:t>
            </w:r>
            <w:r w:rsidR="00347703">
              <w:rPr>
                <w:rFonts w:ascii="Calibri" w:eastAsia="Times New Roman" w:hAnsi="Calibri"/>
                <w:b/>
                <w:bCs/>
                <w:color w:val="000000"/>
                <w:sz w:val="24"/>
                <w:szCs w:val="24"/>
                <w:lang w:val="ru-RU" w:eastAsia="ru-RU"/>
              </w:rPr>
              <w:t>40</w:t>
            </w:r>
            <w:r>
              <w:rPr>
                <w:rFonts w:ascii="Calibri" w:eastAsia="Times New Roman" w:hAnsi="Calibri"/>
                <w:b/>
                <w:bCs/>
                <w:color w:val="000000"/>
                <w:sz w:val="24"/>
                <w:szCs w:val="24"/>
                <w:lang w:val="ru-RU" w:eastAsia="ru-RU"/>
              </w:rPr>
              <w:t>,</w:t>
            </w:r>
            <w:r w:rsidR="00347703">
              <w:rPr>
                <w:rFonts w:ascii="Calibri" w:eastAsia="Times New Roman" w:hAnsi="Calibri"/>
                <w:b/>
                <w:bCs/>
                <w:color w:val="000000"/>
                <w:sz w:val="24"/>
                <w:szCs w:val="24"/>
                <w:lang w:val="ru-RU" w:eastAsia="ru-RU"/>
              </w:rPr>
              <w:t>9</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D6126BD" w14:textId="77777777" w:rsidR="002E2763" w:rsidRPr="00D949D2" w:rsidRDefault="002E2763" w:rsidP="00347703">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w:t>
            </w:r>
            <w:r w:rsidR="00347703">
              <w:rPr>
                <w:rFonts w:ascii="Calibri" w:eastAsia="Times New Roman" w:hAnsi="Calibri"/>
                <w:b/>
                <w:bCs/>
                <w:color w:val="000000"/>
                <w:sz w:val="24"/>
                <w:szCs w:val="24"/>
                <w:lang w:val="ru-RU" w:eastAsia="ru-RU"/>
              </w:rPr>
              <w:t>4</w:t>
            </w:r>
            <w:r>
              <w:rPr>
                <w:rFonts w:ascii="Calibri" w:eastAsia="Times New Roman" w:hAnsi="Calibri"/>
                <w:b/>
                <w:bCs/>
                <w:color w:val="000000"/>
                <w:sz w:val="24"/>
                <w:szCs w:val="24"/>
                <w:lang w:val="ru-RU" w:eastAsia="ru-RU"/>
              </w:rPr>
              <w:t>3</w:t>
            </w:r>
            <w:r w:rsidR="00347703">
              <w:rPr>
                <w:rFonts w:ascii="Calibri" w:eastAsia="Times New Roman" w:hAnsi="Calibri"/>
                <w:b/>
                <w:bCs/>
                <w:color w:val="000000"/>
                <w:sz w:val="24"/>
                <w:szCs w:val="24"/>
                <w:lang w:val="ru-RU" w:eastAsia="ru-RU"/>
              </w:rPr>
              <w:t>9</w:t>
            </w:r>
            <w:r>
              <w:rPr>
                <w:rFonts w:ascii="Calibri" w:eastAsia="Times New Roman" w:hAnsi="Calibri"/>
                <w:b/>
                <w:bCs/>
                <w:color w:val="000000"/>
                <w:sz w:val="24"/>
                <w:szCs w:val="24"/>
                <w:lang w:val="ru-RU" w:eastAsia="ru-RU"/>
              </w:rPr>
              <w:t>,</w:t>
            </w:r>
            <w:r w:rsidR="00347703">
              <w:rPr>
                <w:rFonts w:ascii="Calibri" w:eastAsia="Times New Roman" w:hAnsi="Calibri"/>
                <w:b/>
                <w:bCs/>
                <w:color w:val="000000"/>
                <w:sz w:val="24"/>
                <w:szCs w:val="24"/>
                <w:lang w:val="ru-RU" w:eastAsia="ru-RU"/>
              </w:rPr>
              <w:t>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3181E18" w14:textId="77777777" w:rsidR="002E2763" w:rsidRPr="00D949D2" w:rsidRDefault="00347703" w:rsidP="00347703">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1546,8</w:t>
            </w:r>
          </w:p>
        </w:tc>
        <w:tc>
          <w:tcPr>
            <w:tcW w:w="276" w:type="dxa"/>
            <w:tcBorders>
              <w:top w:val="nil"/>
              <w:left w:val="nil"/>
              <w:bottom w:val="nil"/>
              <w:right w:val="nil"/>
            </w:tcBorders>
            <w:shd w:val="clear" w:color="auto" w:fill="auto"/>
            <w:noWrap/>
            <w:vAlign w:val="bottom"/>
            <w:hideMark/>
          </w:tcPr>
          <w:p w14:paraId="1F4734E5" w14:textId="77777777" w:rsidR="002E2763" w:rsidRPr="00D949D2" w:rsidRDefault="002E2763" w:rsidP="002B7047">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09C4F52F" w14:textId="77777777" w:rsidR="002E2763" w:rsidRPr="00D949D2" w:rsidRDefault="002E2763" w:rsidP="002B7047">
            <w:pPr>
              <w:rPr>
                <w:rFonts w:ascii="Calibri" w:eastAsia="Times New Roman" w:hAnsi="Calibri"/>
                <w:color w:val="000000"/>
                <w:sz w:val="24"/>
                <w:szCs w:val="24"/>
                <w:lang w:val="ru-RU" w:eastAsia="ru-RU"/>
              </w:rPr>
            </w:pPr>
          </w:p>
        </w:tc>
      </w:tr>
      <w:tr w:rsidR="00956DA8" w:rsidRPr="00D949D2" w14:paraId="197F8DEE" w14:textId="77777777" w:rsidTr="00956DA8">
        <w:trPr>
          <w:gridAfter w:val="13"/>
          <w:wAfter w:w="10750" w:type="dxa"/>
          <w:trHeight w:val="375"/>
        </w:trPr>
        <w:tc>
          <w:tcPr>
            <w:tcW w:w="960" w:type="dxa"/>
            <w:tcBorders>
              <w:top w:val="nil"/>
              <w:left w:val="nil"/>
              <w:bottom w:val="nil"/>
              <w:right w:val="nil"/>
            </w:tcBorders>
            <w:shd w:val="clear" w:color="auto" w:fill="auto"/>
            <w:noWrap/>
            <w:vAlign w:val="bottom"/>
            <w:hideMark/>
          </w:tcPr>
          <w:p w14:paraId="3FB98DE0" w14:textId="77777777" w:rsidR="00956DA8" w:rsidRPr="00D949D2" w:rsidRDefault="00956DA8" w:rsidP="00D949D2">
            <w:pPr>
              <w:rPr>
                <w:rFonts w:ascii="Calibri" w:eastAsia="Times New Roman" w:hAnsi="Calibri"/>
                <w:color w:val="000000"/>
                <w:sz w:val="24"/>
                <w:szCs w:val="24"/>
                <w:lang w:val="ru-RU" w:eastAsia="ru-RU"/>
              </w:rPr>
            </w:pPr>
          </w:p>
        </w:tc>
        <w:tc>
          <w:tcPr>
            <w:tcW w:w="960" w:type="dxa"/>
            <w:tcBorders>
              <w:top w:val="nil"/>
              <w:left w:val="nil"/>
              <w:bottom w:val="nil"/>
              <w:right w:val="nil"/>
            </w:tcBorders>
            <w:shd w:val="clear" w:color="auto" w:fill="auto"/>
            <w:noWrap/>
            <w:vAlign w:val="bottom"/>
            <w:hideMark/>
          </w:tcPr>
          <w:p w14:paraId="4C84B0CD" w14:textId="77777777" w:rsidR="00956DA8" w:rsidRPr="00D949D2" w:rsidRDefault="00956DA8" w:rsidP="00D949D2">
            <w:pPr>
              <w:rPr>
                <w:rFonts w:ascii="Calibri" w:eastAsia="Times New Roman" w:hAnsi="Calibri"/>
                <w:color w:val="000000"/>
                <w:sz w:val="24"/>
                <w:szCs w:val="24"/>
                <w:lang w:val="ru-RU" w:eastAsia="ru-RU"/>
              </w:rPr>
            </w:pPr>
          </w:p>
        </w:tc>
      </w:tr>
      <w:tr w:rsidR="00187C5C" w:rsidRPr="00D949D2" w14:paraId="351A410D" w14:textId="77777777" w:rsidTr="00BD7986">
        <w:trPr>
          <w:gridAfter w:val="3"/>
          <w:wAfter w:w="2488" w:type="dxa"/>
          <w:trHeight w:val="375"/>
        </w:trPr>
        <w:tc>
          <w:tcPr>
            <w:tcW w:w="3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494B0" w14:textId="77777777" w:rsidR="00187C5C" w:rsidRPr="00D949D2" w:rsidRDefault="00187C5C" w:rsidP="00BD7986">
            <w:pPr>
              <w:jc w:val="center"/>
              <w:rPr>
                <w:rFonts w:ascii="Calibri" w:eastAsia="Times New Roman" w:hAnsi="Calibri"/>
                <w:b/>
                <w:bCs/>
                <w:color w:val="000000"/>
                <w:szCs w:val="28"/>
                <w:lang w:val="ru-RU" w:eastAsia="ru-RU"/>
              </w:rPr>
            </w:pPr>
            <w:proofErr w:type="spellStart"/>
            <w:r>
              <w:rPr>
                <w:rFonts w:ascii="Calibri" w:eastAsia="Times New Roman" w:hAnsi="Calibri"/>
                <w:b/>
                <w:bCs/>
                <w:color w:val="000000"/>
                <w:szCs w:val="28"/>
                <w:lang w:val="ru-RU" w:eastAsia="ru-RU"/>
              </w:rPr>
              <w:t>Топорівці</w:t>
            </w:r>
            <w:proofErr w:type="spellEnd"/>
            <w:r w:rsidRPr="00D949D2">
              <w:rPr>
                <w:rFonts w:ascii="Calibri" w:eastAsia="Times New Roman" w:hAnsi="Calibri"/>
                <w:b/>
                <w:bCs/>
                <w:color w:val="000000"/>
                <w:szCs w:val="28"/>
                <w:lang w:val="ru-RU" w:eastAsia="ru-RU"/>
              </w:rPr>
              <w:t xml:space="preserve"> ТГ</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790ABE" w14:textId="77777777" w:rsidR="00187C5C" w:rsidRPr="00D949D2" w:rsidRDefault="00187C5C" w:rsidP="00BD7986">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6</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9DD698" w14:textId="77777777" w:rsidR="00187C5C" w:rsidRPr="00D949D2" w:rsidRDefault="00187C5C" w:rsidP="00BD7986">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7</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3E4835" w14:textId="77777777" w:rsidR="00187C5C" w:rsidRPr="00D949D2" w:rsidRDefault="00187C5C" w:rsidP="00BD7986">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8</w:t>
            </w:r>
          </w:p>
        </w:tc>
        <w:tc>
          <w:tcPr>
            <w:tcW w:w="276" w:type="dxa"/>
            <w:tcBorders>
              <w:top w:val="nil"/>
              <w:left w:val="nil"/>
              <w:bottom w:val="nil"/>
              <w:right w:val="nil"/>
            </w:tcBorders>
            <w:shd w:val="clear" w:color="auto" w:fill="auto"/>
            <w:noWrap/>
            <w:vAlign w:val="bottom"/>
            <w:hideMark/>
          </w:tcPr>
          <w:p w14:paraId="5464DB91" w14:textId="77777777" w:rsidR="00187C5C" w:rsidRPr="00D949D2" w:rsidRDefault="00187C5C"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C481A00" w14:textId="77777777" w:rsidR="00187C5C" w:rsidRPr="00D949D2" w:rsidRDefault="00187C5C" w:rsidP="00BD7986">
            <w:pPr>
              <w:rPr>
                <w:rFonts w:ascii="Calibri" w:eastAsia="Times New Roman" w:hAnsi="Calibri"/>
                <w:color w:val="000000"/>
                <w:sz w:val="24"/>
                <w:szCs w:val="24"/>
                <w:lang w:val="ru-RU" w:eastAsia="ru-RU"/>
              </w:rPr>
            </w:pPr>
          </w:p>
        </w:tc>
      </w:tr>
      <w:tr w:rsidR="00187C5C" w:rsidRPr="00D949D2" w14:paraId="742E7A1D"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4B3E5B66" w14:textId="77777777" w:rsidR="00187C5C" w:rsidRPr="00D949D2" w:rsidRDefault="00187C5C" w:rsidP="00CD12D3">
            <w:pPr>
              <w:rPr>
                <w:rFonts w:ascii="Calibri" w:eastAsia="Times New Roman" w:hAnsi="Calibri"/>
                <w:color w:val="000000"/>
                <w:sz w:val="24"/>
                <w:szCs w:val="24"/>
                <w:lang w:val="ru-RU" w:eastAsia="ru-RU"/>
              </w:rPr>
            </w:pPr>
            <w:proofErr w:type="gramStart"/>
            <w:r>
              <w:rPr>
                <w:rFonts w:ascii="Calibri" w:eastAsia="Times New Roman" w:hAnsi="Calibri"/>
                <w:color w:val="000000"/>
                <w:sz w:val="24"/>
                <w:szCs w:val="24"/>
                <w:lang w:val="ru-RU" w:eastAsia="ru-RU"/>
              </w:rPr>
              <w:t>К</w:t>
            </w:r>
            <w:r w:rsidR="00CD12D3">
              <w:rPr>
                <w:rFonts w:ascii="Calibri" w:eastAsia="Times New Roman" w:hAnsi="Calibri"/>
                <w:color w:val="000000"/>
                <w:sz w:val="24"/>
                <w:szCs w:val="24"/>
                <w:lang w:val="ru-RU" w:eastAsia="ru-RU"/>
              </w:rPr>
              <w:t xml:space="preserve">У  </w:t>
            </w:r>
            <w:proofErr w:type="spellStart"/>
            <w:r w:rsidR="00CD12D3">
              <w:rPr>
                <w:rFonts w:ascii="Calibri" w:eastAsia="Times New Roman" w:hAnsi="Calibri"/>
                <w:color w:val="000000"/>
                <w:sz w:val="24"/>
                <w:szCs w:val="24"/>
                <w:lang w:val="ru-RU" w:eastAsia="ru-RU"/>
              </w:rPr>
              <w:t>Хотинський</w:t>
            </w:r>
            <w:proofErr w:type="spellEnd"/>
            <w:proofErr w:type="gramEnd"/>
            <w:r w:rsidR="00CD12D3">
              <w:rPr>
                <w:rFonts w:ascii="Calibri" w:eastAsia="Times New Roman" w:hAnsi="Calibri"/>
                <w:color w:val="000000"/>
                <w:sz w:val="24"/>
                <w:szCs w:val="24"/>
                <w:lang w:val="ru-RU" w:eastAsia="ru-RU"/>
              </w:rPr>
              <w:t xml:space="preserve"> </w:t>
            </w:r>
            <w:proofErr w:type="spellStart"/>
            <w:r w:rsidR="00CD12D3">
              <w:rPr>
                <w:rFonts w:ascii="Calibri" w:eastAsia="Times New Roman" w:hAnsi="Calibri"/>
                <w:color w:val="000000"/>
                <w:sz w:val="24"/>
                <w:szCs w:val="24"/>
                <w:lang w:val="ru-RU" w:eastAsia="ru-RU"/>
              </w:rPr>
              <w:t>т</w:t>
            </w:r>
            <w:r>
              <w:rPr>
                <w:rFonts w:ascii="Calibri" w:eastAsia="Times New Roman" w:hAnsi="Calibri"/>
                <w:color w:val="000000"/>
                <w:sz w:val="24"/>
                <w:szCs w:val="24"/>
                <w:lang w:val="ru-RU" w:eastAsia="ru-RU"/>
              </w:rPr>
              <w:t>рудовий</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архів</w:t>
            </w:r>
            <w:proofErr w:type="spell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245436E" w14:textId="77777777" w:rsidR="00187C5C" w:rsidRPr="00D949D2" w:rsidRDefault="00E721DE"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73,3</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638919A" w14:textId="77777777" w:rsidR="00187C5C" w:rsidRPr="00D949D2" w:rsidRDefault="00E721DE"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80,7</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3369517" w14:textId="77777777" w:rsidR="00187C5C" w:rsidRPr="00D949D2" w:rsidRDefault="00E721DE" w:rsidP="00E721DE">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88,7</w:t>
            </w:r>
          </w:p>
        </w:tc>
        <w:tc>
          <w:tcPr>
            <w:tcW w:w="276" w:type="dxa"/>
            <w:tcBorders>
              <w:top w:val="nil"/>
              <w:left w:val="nil"/>
              <w:bottom w:val="nil"/>
              <w:right w:val="nil"/>
            </w:tcBorders>
            <w:shd w:val="clear" w:color="auto" w:fill="auto"/>
            <w:noWrap/>
            <w:vAlign w:val="bottom"/>
            <w:hideMark/>
          </w:tcPr>
          <w:p w14:paraId="40026C85" w14:textId="77777777" w:rsidR="00187C5C" w:rsidRPr="00D949D2" w:rsidRDefault="00187C5C"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80A0A00" w14:textId="77777777" w:rsidR="00187C5C" w:rsidRPr="00D949D2" w:rsidRDefault="00187C5C" w:rsidP="00BD7986">
            <w:pPr>
              <w:rPr>
                <w:rFonts w:ascii="Calibri" w:eastAsia="Times New Roman" w:hAnsi="Calibri"/>
                <w:color w:val="000000"/>
                <w:sz w:val="24"/>
                <w:szCs w:val="24"/>
                <w:lang w:val="ru-RU" w:eastAsia="ru-RU"/>
              </w:rPr>
            </w:pPr>
          </w:p>
        </w:tc>
      </w:tr>
      <w:tr w:rsidR="00187C5C" w:rsidRPr="00D949D2" w14:paraId="1E7568B8"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0F9BC1" w14:textId="77777777" w:rsidR="00187C5C" w:rsidRPr="00D949D2" w:rsidRDefault="00DB642D" w:rsidP="00D11565">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КНП </w:t>
            </w:r>
            <w:proofErr w:type="spellStart"/>
            <w:r w:rsidR="00D11565">
              <w:rPr>
                <w:rFonts w:ascii="Calibri" w:eastAsia="Times New Roman" w:hAnsi="Calibri"/>
                <w:color w:val="000000"/>
                <w:sz w:val="24"/>
                <w:szCs w:val="24"/>
                <w:lang w:val="ru-RU" w:eastAsia="ru-RU"/>
              </w:rPr>
              <w:t>Хотинськийц</w:t>
            </w:r>
            <w:r w:rsidR="00187C5C">
              <w:rPr>
                <w:rFonts w:ascii="Calibri" w:eastAsia="Times New Roman" w:hAnsi="Calibri"/>
                <w:color w:val="000000"/>
                <w:sz w:val="24"/>
                <w:szCs w:val="24"/>
                <w:lang w:val="ru-RU" w:eastAsia="ru-RU"/>
              </w:rPr>
              <w:t>ентр</w:t>
            </w:r>
            <w:proofErr w:type="spellEnd"/>
            <w:r w:rsidR="00187C5C">
              <w:rPr>
                <w:rFonts w:ascii="Calibri" w:eastAsia="Times New Roman" w:hAnsi="Calibri"/>
                <w:color w:val="000000"/>
                <w:sz w:val="24"/>
                <w:szCs w:val="24"/>
                <w:lang w:val="ru-RU" w:eastAsia="ru-RU"/>
              </w:rPr>
              <w:t xml:space="preserve"> </w:t>
            </w:r>
            <w:proofErr w:type="spellStart"/>
            <w:r w:rsidR="00187C5C">
              <w:rPr>
                <w:rFonts w:ascii="Calibri" w:eastAsia="Times New Roman" w:hAnsi="Calibri"/>
                <w:color w:val="000000"/>
                <w:sz w:val="24"/>
                <w:szCs w:val="24"/>
                <w:lang w:val="ru-RU" w:eastAsia="ru-RU"/>
              </w:rPr>
              <w:t>первинної</w:t>
            </w:r>
            <w:proofErr w:type="spellEnd"/>
            <w:r w:rsidR="00187C5C">
              <w:rPr>
                <w:rFonts w:ascii="Calibri" w:eastAsia="Times New Roman" w:hAnsi="Calibri"/>
                <w:color w:val="000000"/>
                <w:sz w:val="24"/>
                <w:szCs w:val="24"/>
                <w:lang w:val="ru-RU" w:eastAsia="ru-RU"/>
              </w:rPr>
              <w:t xml:space="preserve"> </w:t>
            </w:r>
            <w:proofErr w:type="spellStart"/>
            <w:r w:rsidR="00187C5C">
              <w:rPr>
                <w:rFonts w:ascii="Calibri" w:eastAsia="Times New Roman" w:hAnsi="Calibri"/>
                <w:color w:val="000000"/>
                <w:sz w:val="24"/>
                <w:szCs w:val="24"/>
                <w:lang w:val="ru-RU" w:eastAsia="ru-RU"/>
              </w:rPr>
              <w:t>м</w:t>
            </w:r>
            <w:r w:rsidR="00187C5C" w:rsidRPr="00D949D2">
              <w:rPr>
                <w:rFonts w:ascii="Calibri" w:eastAsia="Times New Roman" w:hAnsi="Calibri"/>
                <w:color w:val="000000"/>
                <w:sz w:val="24"/>
                <w:szCs w:val="24"/>
                <w:lang w:val="ru-RU" w:eastAsia="ru-RU"/>
              </w:rPr>
              <w:t>едичн</w:t>
            </w:r>
            <w:r w:rsidR="00187C5C">
              <w:rPr>
                <w:rFonts w:ascii="Calibri" w:eastAsia="Times New Roman" w:hAnsi="Calibri"/>
                <w:color w:val="000000"/>
                <w:sz w:val="24"/>
                <w:szCs w:val="24"/>
                <w:lang w:val="ru-RU" w:eastAsia="ru-RU"/>
              </w:rPr>
              <w:t>ої</w:t>
            </w:r>
            <w:proofErr w:type="spellEnd"/>
            <w:r w:rsidR="00187C5C">
              <w:rPr>
                <w:rFonts w:ascii="Calibri" w:eastAsia="Times New Roman" w:hAnsi="Calibri"/>
                <w:color w:val="000000"/>
                <w:sz w:val="24"/>
                <w:szCs w:val="24"/>
                <w:lang w:val="ru-RU" w:eastAsia="ru-RU"/>
              </w:rPr>
              <w:t xml:space="preserve"> </w:t>
            </w:r>
            <w:proofErr w:type="spellStart"/>
            <w:r w:rsidR="00187C5C">
              <w:rPr>
                <w:rFonts w:ascii="Calibri" w:eastAsia="Times New Roman" w:hAnsi="Calibri"/>
                <w:color w:val="000000"/>
                <w:sz w:val="24"/>
                <w:szCs w:val="24"/>
                <w:lang w:val="ru-RU" w:eastAsia="ru-RU"/>
              </w:rPr>
              <w:t>допомоги</w:t>
            </w:r>
            <w:proofErr w:type="spell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FD70046" w14:textId="77777777" w:rsidR="00187C5C" w:rsidRPr="00D949D2" w:rsidRDefault="001E5C6E"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1100,0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6324A02" w14:textId="77777777" w:rsidR="00187C5C" w:rsidRPr="00D949D2" w:rsidRDefault="001E5C6E" w:rsidP="001E5C6E">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1210,0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24DFAA2" w14:textId="77777777" w:rsidR="00187C5C" w:rsidRPr="00D949D2" w:rsidRDefault="001E5C6E" w:rsidP="001E5C6E">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1331,0</w:t>
            </w:r>
          </w:p>
        </w:tc>
        <w:tc>
          <w:tcPr>
            <w:tcW w:w="276" w:type="dxa"/>
            <w:tcBorders>
              <w:top w:val="nil"/>
              <w:left w:val="nil"/>
              <w:bottom w:val="nil"/>
              <w:right w:val="nil"/>
            </w:tcBorders>
            <w:shd w:val="clear" w:color="auto" w:fill="auto"/>
            <w:noWrap/>
            <w:vAlign w:val="bottom"/>
            <w:hideMark/>
          </w:tcPr>
          <w:p w14:paraId="5494CC67" w14:textId="77777777" w:rsidR="00187C5C" w:rsidRPr="00D949D2" w:rsidRDefault="00187C5C"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6B72640E" w14:textId="77777777" w:rsidR="00187C5C" w:rsidRPr="00D949D2" w:rsidRDefault="00187C5C" w:rsidP="00BD7986">
            <w:pPr>
              <w:rPr>
                <w:rFonts w:ascii="Calibri" w:eastAsia="Times New Roman" w:hAnsi="Calibri"/>
                <w:color w:val="000000"/>
                <w:sz w:val="24"/>
                <w:szCs w:val="24"/>
                <w:lang w:val="ru-RU" w:eastAsia="ru-RU"/>
              </w:rPr>
            </w:pPr>
          </w:p>
        </w:tc>
      </w:tr>
      <w:tr w:rsidR="000672CB" w:rsidRPr="00D949D2" w14:paraId="28BC2659"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3F2999" w14:textId="77777777" w:rsidR="000672CB" w:rsidRPr="00D949D2" w:rsidRDefault="000672CB" w:rsidP="006B3E57">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КНП </w:t>
            </w:r>
            <w:proofErr w:type="spellStart"/>
            <w:r w:rsidR="006B3E57">
              <w:rPr>
                <w:rFonts w:ascii="Calibri" w:eastAsia="Times New Roman" w:hAnsi="Calibri"/>
                <w:color w:val="000000"/>
                <w:sz w:val="24"/>
                <w:szCs w:val="24"/>
                <w:lang w:val="ru-RU" w:eastAsia="ru-RU"/>
              </w:rPr>
              <w:t>Хотинська</w:t>
            </w:r>
            <w:proofErr w:type="spellEnd"/>
            <w:r w:rsidR="006B3E57">
              <w:rPr>
                <w:rFonts w:ascii="Calibri" w:eastAsia="Times New Roman" w:hAnsi="Calibri"/>
                <w:color w:val="000000"/>
                <w:sz w:val="24"/>
                <w:szCs w:val="24"/>
                <w:lang w:val="ru-RU" w:eastAsia="ru-RU"/>
              </w:rPr>
              <w:t xml:space="preserve"> </w:t>
            </w:r>
            <w:proofErr w:type="spellStart"/>
            <w:r w:rsidR="006B3E57">
              <w:rPr>
                <w:rFonts w:ascii="Calibri" w:eastAsia="Times New Roman" w:hAnsi="Calibri"/>
                <w:color w:val="000000"/>
                <w:sz w:val="24"/>
                <w:szCs w:val="24"/>
                <w:lang w:val="ru-RU" w:eastAsia="ru-RU"/>
              </w:rPr>
              <w:t>багатопрофільна</w:t>
            </w:r>
            <w:proofErr w:type="spellEnd"/>
            <w:r w:rsidR="006B3E57">
              <w:rPr>
                <w:rFonts w:ascii="Calibri" w:eastAsia="Times New Roman" w:hAnsi="Calibri"/>
                <w:color w:val="000000"/>
                <w:sz w:val="24"/>
                <w:szCs w:val="24"/>
                <w:lang w:val="ru-RU" w:eastAsia="ru-RU"/>
              </w:rPr>
              <w:t xml:space="preserve"> </w:t>
            </w:r>
            <w:proofErr w:type="spellStart"/>
            <w:r w:rsidR="006B3E57">
              <w:rPr>
                <w:rFonts w:ascii="Calibri" w:eastAsia="Times New Roman" w:hAnsi="Calibri"/>
                <w:color w:val="000000"/>
                <w:sz w:val="24"/>
                <w:szCs w:val="24"/>
                <w:lang w:val="ru-RU" w:eastAsia="ru-RU"/>
              </w:rPr>
              <w:t>лікарня</w:t>
            </w:r>
            <w:proofErr w:type="spellEnd"/>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272B8263" w14:textId="77777777" w:rsidR="000672CB" w:rsidRPr="00D949D2" w:rsidRDefault="006B3E57" w:rsidP="006B3E57">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638,0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B35E575" w14:textId="77777777" w:rsidR="000672CB" w:rsidRPr="00D949D2" w:rsidRDefault="006B3E57"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701,8</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DB09D02" w14:textId="77777777" w:rsidR="000672CB" w:rsidRPr="00D949D2" w:rsidRDefault="006B3E57"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772,0</w:t>
            </w:r>
          </w:p>
        </w:tc>
        <w:tc>
          <w:tcPr>
            <w:tcW w:w="276" w:type="dxa"/>
            <w:tcBorders>
              <w:top w:val="nil"/>
              <w:left w:val="nil"/>
              <w:bottom w:val="nil"/>
              <w:right w:val="nil"/>
            </w:tcBorders>
            <w:shd w:val="clear" w:color="auto" w:fill="auto"/>
            <w:noWrap/>
            <w:vAlign w:val="bottom"/>
            <w:hideMark/>
          </w:tcPr>
          <w:p w14:paraId="2B8437F6" w14:textId="77777777" w:rsidR="000672CB" w:rsidRPr="00D949D2" w:rsidRDefault="000672CB"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0A6390F1" w14:textId="77777777" w:rsidR="000672CB" w:rsidRPr="00D949D2" w:rsidRDefault="000672CB" w:rsidP="00BD7986">
            <w:pPr>
              <w:rPr>
                <w:rFonts w:ascii="Calibri" w:eastAsia="Times New Roman" w:hAnsi="Calibri"/>
                <w:color w:val="000000"/>
                <w:sz w:val="24"/>
                <w:szCs w:val="24"/>
                <w:lang w:val="ru-RU" w:eastAsia="ru-RU"/>
              </w:rPr>
            </w:pPr>
          </w:p>
        </w:tc>
      </w:tr>
      <w:tr w:rsidR="00187C5C" w:rsidRPr="00D949D2" w14:paraId="33690185"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17F208" w14:textId="77777777" w:rsidR="00187C5C" w:rsidRPr="00D949D2" w:rsidRDefault="00187C5C" w:rsidP="00BD7986">
            <w:pPr>
              <w:rPr>
                <w:rFonts w:ascii="Calibri" w:eastAsia="Times New Roman" w:hAnsi="Calibri"/>
                <w:b/>
                <w:bCs/>
                <w:color w:val="000000"/>
                <w:sz w:val="24"/>
                <w:szCs w:val="24"/>
                <w:lang w:val="ru-RU" w:eastAsia="ru-RU"/>
              </w:rPr>
            </w:pPr>
            <w:r w:rsidRPr="00D949D2">
              <w:rPr>
                <w:rFonts w:ascii="Calibri" w:eastAsia="Times New Roman" w:hAnsi="Calibri"/>
                <w:b/>
                <w:bCs/>
                <w:color w:val="000000"/>
                <w:sz w:val="24"/>
                <w:szCs w:val="24"/>
                <w:lang w:val="ru-RU" w:eastAsia="ru-RU"/>
              </w:rPr>
              <w:t>Разом</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12AD049C" w14:textId="77777777" w:rsidR="00187C5C" w:rsidRPr="00D949D2" w:rsidRDefault="006B3E57" w:rsidP="00BD7986">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18111,3</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2969723" w14:textId="77777777" w:rsidR="00187C5C" w:rsidRPr="00D949D2" w:rsidRDefault="006B3E57" w:rsidP="00BD7986">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1992,5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630D19D" w14:textId="77777777" w:rsidR="00187C5C" w:rsidRPr="00D949D2" w:rsidRDefault="006B3E57" w:rsidP="00BD7986">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2191,7</w:t>
            </w:r>
          </w:p>
        </w:tc>
        <w:tc>
          <w:tcPr>
            <w:tcW w:w="276" w:type="dxa"/>
            <w:tcBorders>
              <w:top w:val="nil"/>
              <w:left w:val="nil"/>
              <w:bottom w:val="nil"/>
              <w:right w:val="nil"/>
            </w:tcBorders>
            <w:shd w:val="clear" w:color="auto" w:fill="auto"/>
            <w:noWrap/>
            <w:vAlign w:val="bottom"/>
            <w:hideMark/>
          </w:tcPr>
          <w:p w14:paraId="09E63AD9" w14:textId="77777777" w:rsidR="00187C5C" w:rsidRPr="00D949D2" w:rsidRDefault="00187C5C"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606C3CE5" w14:textId="77777777" w:rsidR="00187C5C" w:rsidRPr="00D949D2" w:rsidRDefault="00187C5C" w:rsidP="00BD7986">
            <w:pPr>
              <w:rPr>
                <w:rFonts w:ascii="Calibri" w:eastAsia="Times New Roman" w:hAnsi="Calibri"/>
                <w:color w:val="000000"/>
                <w:sz w:val="24"/>
                <w:szCs w:val="24"/>
                <w:lang w:val="ru-RU" w:eastAsia="ru-RU"/>
              </w:rPr>
            </w:pPr>
          </w:p>
        </w:tc>
      </w:tr>
      <w:tr w:rsidR="00CC456E" w:rsidRPr="00D949D2" w14:paraId="4E5A7A4C" w14:textId="77777777" w:rsidTr="00BD7986">
        <w:trPr>
          <w:gridAfter w:val="3"/>
          <w:wAfter w:w="2488" w:type="dxa"/>
          <w:trHeight w:val="375"/>
        </w:trPr>
        <w:tc>
          <w:tcPr>
            <w:tcW w:w="3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C2D79" w14:textId="77777777" w:rsidR="00CC456E" w:rsidRPr="00D949D2" w:rsidRDefault="00CC456E" w:rsidP="00CC456E">
            <w:pPr>
              <w:jc w:val="center"/>
              <w:rPr>
                <w:rFonts w:ascii="Calibri" w:eastAsia="Times New Roman" w:hAnsi="Calibri"/>
                <w:b/>
                <w:bCs/>
                <w:color w:val="000000"/>
                <w:szCs w:val="28"/>
                <w:lang w:val="ru-RU" w:eastAsia="ru-RU"/>
              </w:rPr>
            </w:pPr>
            <w:proofErr w:type="spellStart"/>
            <w:r>
              <w:rPr>
                <w:rFonts w:ascii="Calibri" w:eastAsia="Times New Roman" w:hAnsi="Calibri"/>
                <w:b/>
                <w:bCs/>
                <w:color w:val="000000"/>
                <w:szCs w:val="28"/>
                <w:lang w:val="ru-RU" w:eastAsia="ru-RU"/>
              </w:rPr>
              <w:t>Лівинці</w:t>
            </w:r>
            <w:proofErr w:type="spellEnd"/>
            <w:r w:rsidRPr="00D949D2">
              <w:rPr>
                <w:rFonts w:ascii="Calibri" w:eastAsia="Times New Roman" w:hAnsi="Calibri"/>
                <w:b/>
                <w:bCs/>
                <w:color w:val="000000"/>
                <w:szCs w:val="28"/>
                <w:lang w:val="ru-RU" w:eastAsia="ru-RU"/>
              </w:rPr>
              <w:t xml:space="preserve"> ТГ</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1952D8" w14:textId="77777777" w:rsidR="00CC456E" w:rsidRPr="00D949D2" w:rsidRDefault="00CC456E" w:rsidP="00BD7986">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6</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8C2B25" w14:textId="77777777" w:rsidR="00CC456E" w:rsidRPr="00D949D2" w:rsidRDefault="00CC456E" w:rsidP="00BD7986">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7</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5FFBE4" w14:textId="77777777" w:rsidR="00CC456E" w:rsidRPr="00D949D2" w:rsidRDefault="00CC456E" w:rsidP="00BD7986">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8</w:t>
            </w:r>
          </w:p>
        </w:tc>
        <w:tc>
          <w:tcPr>
            <w:tcW w:w="276" w:type="dxa"/>
            <w:tcBorders>
              <w:top w:val="nil"/>
              <w:left w:val="nil"/>
              <w:bottom w:val="nil"/>
              <w:right w:val="nil"/>
            </w:tcBorders>
            <w:shd w:val="clear" w:color="auto" w:fill="auto"/>
            <w:noWrap/>
            <w:vAlign w:val="bottom"/>
            <w:hideMark/>
          </w:tcPr>
          <w:p w14:paraId="124F1E51" w14:textId="77777777" w:rsidR="00CC456E" w:rsidRPr="00D949D2" w:rsidRDefault="00CC456E"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004ABDA8" w14:textId="77777777" w:rsidR="00CC456E" w:rsidRPr="00D949D2" w:rsidRDefault="00CC456E" w:rsidP="00BD7986">
            <w:pPr>
              <w:rPr>
                <w:rFonts w:ascii="Calibri" w:eastAsia="Times New Roman" w:hAnsi="Calibri"/>
                <w:color w:val="000000"/>
                <w:sz w:val="24"/>
                <w:szCs w:val="24"/>
                <w:lang w:val="ru-RU" w:eastAsia="ru-RU"/>
              </w:rPr>
            </w:pPr>
          </w:p>
        </w:tc>
      </w:tr>
      <w:tr w:rsidR="00CC456E" w:rsidRPr="00D949D2" w14:paraId="46DE7A8D"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00128C28" w14:textId="77777777" w:rsidR="00CC456E" w:rsidRPr="00D949D2" w:rsidRDefault="000F7C39" w:rsidP="00BD7986">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КУ </w:t>
            </w:r>
            <w:proofErr w:type="spellStart"/>
            <w:r w:rsidR="00CC456E">
              <w:rPr>
                <w:rFonts w:ascii="Calibri" w:eastAsia="Times New Roman" w:hAnsi="Calibri"/>
                <w:color w:val="000000"/>
                <w:sz w:val="24"/>
                <w:szCs w:val="24"/>
                <w:lang w:val="ru-RU" w:eastAsia="ru-RU"/>
              </w:rPr>
              <w:t>Інклюзивно-ресурсний</w:t>
            </w:r>
            <w:proofErr w:type="spellEnd"/>
            <w:r w:rsidR="00CC456E">
              <w:rPr>
                <w:rFonts w:ascii="Calibri" w:eastAsia="Times New Roman" w:hAnsi="Calibri"/>
                <w:color w:val="000000"/>
                <w:sz w:val="24"/>
                <w:szCs w:val="24"/>
                <w:lang w:val="ru-RU" w:eastAsia="ru-RU"/>
              </w:rPr>
              <w:t xml:space="preserve"> центр</w:t>
            </w:r>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Хотинської</w:t>
            </w:r>
            <w:proofErr w:type="spellEnd"/>
            <w:r>
              <w:rPr>
                <w:rFonts w:ascii="Calibri" w:eastAsia="Times New Roman" w:hAnsi="Calibri"/>
                <w:color w:val="000000"/>
                <w:sz w:val="24"/>
                <w:szCs w:val="24"/>
                <w:lang w:val="ru-RU" w:eastAsia="ru-RU"/>
              </w:rPr>
              <w:t xml:space="preserve"> </w:t>
            </w:r>
            <w:proofErr w:type="spellStart"/>
            <w:r>
              <w:rPr>
                <w:rFonts w:ascii="Calibri" w:eastAsia="Times New Roman" w:hAnsi="Calibri"/>
                <w:color w:val="000000"/>
                <w:sz w:val="24"/>
                <w:szCs w:val="24"/>
                <w:lang w:val="ru-RU" w:eastAsia="ru-RU"/>
              </w:rPr>
              <w:t>міської</w:t>
            </w:r>
            <w:proofErr w:type="spellEnd"/>
            <w:r>
              <w:rPr>
                <w:rFonts w:ascii="Calibri" w:eastAsia="Times New Roman" w:hAnsi="Calibri"/>
                <w:color w:val="000000"/>
                <w:sz w:val="24"/>
                <w:szCs w:val="24"/>
                <w:lang w:val="ru-RU" w:eastAsia="ru-RU"/>
              </w:rPr>
              <w:t xml:space="preserve"> ради</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2979486" w14:textId="77777777" w:rsidR="00CC456E" w:rsidRPr="00D949D2" w:rsidRDefault="00CC456E"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28,7</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C29C925" w14:textId="77777777" w:rsidR="00CC456E" w:rsidRPr="00D949D2" w:rsidRDefault="00CC456E"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143,4</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A169092" w14:textId="77777777" w:rsidR="00CC456E" w:rsidRPr="00D949D2" w:rsidRDefault="00CC456E" w:rsidP="00BD7986">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152,9</w:t>
            </w:r>
          </w:p>
        </w:tc>
        <w:tc>
          <w:tcPr>
            <w:tcW w:w="276" w:type="dxa"/>
            <w:tcBorders>
              <w:top w:val="nil"/>
              <w:left w:val="nil"/>
              <w:bottom w:val="nil"/>
              <w:right w:val="nil"/>
            </w:tcBorders>
            <w:shd w:val="clear" w:color="auto" w:fill="auto"/>
            <w:noWrap/>
            <w:vAlign w:val="bottom"/>
            <w:hideMark/>
          </w:tcPr>
          <w:p w14:paraId="6EB4FBE4" w14:textId="77777777" w:rsidR="00CC456E" w:rsidRPr="00D949D2" w:rsidRDefault="00CC456E"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0304547" w14:textId="77777777" w:rsidR="00CC456E" w:rsidRPr="00D949D2" w:rsidRDefault="00CC456E" w:rsidP="00BD7986">
            <w:pPr>
              <w:rPr>
                <w:rFonts w:ascii="Calibri" w:eastAsia="Times New Roman" w:hAnsi="Calibri"/>
                <w:color w:val="000000"/>
                <w:sz w:val="24"/>
                <w:szCs w:val="24"/>
                <w:lang w:val="ru-RU" w:eastAsia="ru-RU"/>
              </w:rPr>
            </w:pPr>
          </w:p>
        </w:tc>
      </w:tr>
      <w:tr w:rsidR="00CC456E" w:rsidRPr="00D949D2" w14:paraId="06D2970C"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10512E" w14:textId="77777777" w:rsidR="00CC456E" w:rsidRPr="00D949D2" w:rsidRDefault="00CC456E" w:rsidP="00BD7986">
            <w:pPr>
              <w:rPr>
                <w:rFonts w:ascii="Calibri" w:eastAsia="Times New Roman" w:hAnsi="Calibri"/>
                <w:b/>
                <w:bCs/>
                <w:color w:val="000000"/>
                <w:sz w:val="24"/>
                <w:szCs w:val="24"/>
                <w:lang w:val="ru-RU" w:eastAsia="ru-RU"/>
              </w:rPr>
            </w:pPr>
            <w:r w:rsidRPr="00D949D2">
              <w:rPr>
                <w:rFonts w:ascii="Calibri" w:eastAsia="Times New Roman" w:hAnsi="Calibri"/>
                <w:b/>
                <w:bCs/>
                <w:color w:val="000000"/>
                <w:sz w:val="24"/>
                <w:szCs w:val="24"/>
                <w:lang w:val="ru-RU" w:eastAsia="ru-RU"/>
              </w:rPr>
              <w:t>Разом</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6D07495E" w14:textId="77777777" w:rsidR="00CC456E" w:rsidRPr="00D949D2" w:rsidRDefault="00CC456E" w:rsidP="00CC456E">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28,7</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B969E6C" w14:textId="77777777" w:rsidR="00CC456E" w:rsidRPr="00D949D2" w:rsidRDefault="00CC456E" w:rsidP="00CC456E">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143,4</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C487810" w14:textId="77777777" w:rsidR="00CC456E" w:rsidRPr="00D949D2" w:rsidRDefault="00CC456E" w:rsidP="00CC456E">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152,9</w:t>
            </w:r>
          </w:p>
        </w:tc>
        <w:tc>
          <w:tcPr>
            <w:tcW w:w="276" w:type="dxa"/>
            <w:tcBorders>
              <w:top w:val="nil"/>
              <w:left w:val="nil"/>
              <w:bottom w:val="nil"/>
              <w:right w:val="nil"/>
            </w:tcBorders>
            <w:shd w:val="clear" w:color="auto" w:fill="auto"/>
            <w:noWrap/>
            <w:vAlign w:val="bottom"/>
            <w:hideMark/>
          </w:tcPr>
          <w:p w14:paraId="3332EE0E" w14:textId="77777777" w:rsidR="00CC456E" w:rsidRPr="00D949D2" w:rsidRDefault="00CC456E"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43E36CD2" w14:textId="77777777" w:rsidR="00CC456E" w:rsidRPr="00D949D2" w:rsidRDefault="00CC456E" w:rsidP="00BD7986">
            <w:pPr>
              <w:rPr>
                <w:rFonts w:ascii="Calibri" w:eastAsia="Times New Roman" w:hAnsi="Calibri"/>
                <w:color w:val="000000"/>
                <w:sz w:val="24"/>
                <w:szCs w:val="24"/>
                <w:lang w:val="ru-RU" w:eastAsia="ru-RU"/>
              </w:rPr>
            </w:pPr>
          </w:p>
        </w:tc>
      </w:tr>
      <w:tr w:rsidR="00956DA8" w:rsidRPr="00D949D2" w14:paraId="31001260" w14:textId="77777777" w:rsidTr="00956DA8">
        <w:trPr>
          <w:gridAfter w:val="13"/>
          <w:wAfter w:w="10750" w:type="dxa"/>
          <w:trHeight w:val="315"/>
        </w:trPr>
        <w:tc>
          <w:tcPr>
            <w:tcW w:w="960" w:type="dxa"/>
            <w:tcBorders>
              <w:top w:val="nil"/>
              <w:left w:val="nil"/>
              <w:bottom w:val="nil"/>
              <w:right w:val="nil"/>
            </w:tcBorders>
            <w:shd w:val="clear" w:color="auto" w:fill="auto"/>
            <w:noWrap/>
            <w:vAlign w:val="bottom"/>
            <w:hideMark/>
          </w:tcPr>
          <w:p w14:paraId="57F96A45" w14:textId="77777777" w:rsidR="00956DA8" w:rsidRPr="00D949D2" w:rsidRDefault="00956DA8" w:rsidP="00D949D2">
            <w:pPr>
              <w:rPr>
                <w:rFonts w:ascii="Calibri" w:eastAsia="Times New Roman" w:hAnsi="Calibri"/>
                <w:color w:val="000000"/>
                <w:sz w:val="24"/>
                <w:szCs w:val="24"/>
                <w:lang w:val="ru-RU" w:eastAsia="ru-RU"/>
              </w:rPr>
            </w:pPr>
          </w:p>
        </w:tc>
        <w:tc>
          <w:tcPr>
            <w:tcW w:w="960" w:type="dxa"/>
            <w:tcBorders>
              <w:top w:val="nil"/>
              <w:left w:val="nil"/>
              <w:bottom w:val="nil"/>
              <w:right w:val="nil"/>
            </w:tcBorders>
            <w:shd w:val="clear" w:color="auto" w:fill="auto"/>
            <w:noWrap/>
            <w:vAlign w:val="bottom"/>
            <w:hideMark/>
          </w:tcPr>
          <w:p w14:paraId="166EBAC7" w14:textId="77777777" w:rsidR="00956DA8" w:rsidRPr="00D949D2" w:rsidRDefault="00956DA8" w:rsidP="00D949D2">
            <w:pPr>
              <w:rPr>
                <w:rFonts w:ascii="Calibri" w:eastAsia="Times New Roman" w:hAnsi="Calibri"/>
                <w:color w:val="000000"/>
                <w:sz w:val="24"/>
                <w:szCs w:val="24"/>
                <w:lang w:val="ru-RU" w:eastAsia="ru-RU"/>
              </w:rPr>
            </w:pPr>
          </w:p>
        </w:tc>
      </w:tr>
      <w:tr w:rsidR="00FF41E3" w:rsidRPr="00D949D2" w14:paraId="434C70AD" w14:textId="77777777" w:rsidTr="00BD7986">
        <w:trPr>
          <w:gridAfter w:val="3"/>
          <w:wAfter w:w="2488" w:type="dxa"/>
          <w:trHeight w:val="375"/>
        </w:trPr>
        <w:tc>
          <w:tcPr>
            <w:tcW w:w="370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DBB8C" w14:textId="77777777" w:rsidR="00FF41E3" w:rsidRPr="00D949D2" w:rsidRDefault="00FF41E3" w:rsidP="00FF41E3">
            <w:pPr>
              <w:jc w:val="center"/>
              <w:rPr>
                <w:rFonts w:ascii="Calibri" w:eastAsia="Times New Roman" w:hAnsi="Calibri"/>
                <w:b/>
                <w:bCs/>
                <w:color w:val="000000"/>
                <w:szCs w:val="28"/>
                <w:lang w:val="ru-RU" w:eastAsia="ru-RU"/>
              </w:rPr>
            </w:pPr>
            <w:proofErr w:type="spellStart"/>
            <w:r>
              <w:rPr>
                <w:rFonts w:ascii="Calibri" w:eastAsia="Times New Roman" w:hAnsi="Calibri"/>
                <w:b/>
                <w:bCs/>
                <w:color w:val="000000"/>
                <w:szCs w:val="28"/>
                <w:lang w:val="ru-RU" w:eastAsia="ru-RU"/>
              </w:rPr>
              <w:t>Мамалига</w:t>
            </w:r>
            <w:proofErr w:type="spellEnd"/>
            <w:r w:rsidRPr="00D949D2">
              <w:rPr>
                <w:rFonts w:ascii="Calibri" w:eastAsia="Times New Roman" w:hAnsi="Calibri"/>
                <w:b/>
                <w:bCs/>
                <w:color w:val="000000"/>
                <w:szCs w:val="28"/>
                <w:lang w:val="ru-RU" w:eastAsia="ru-RU"/>
              </w:rPr>
              <w:t xml:space="preserve"> ТГ</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A0DF6B" w14:textId="77777777" w:rsidR="00FF41E3" w:rsidRPr="00D949D2" w:rsidRDefault="00FF41E3" w:rsidP="00BD7986">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6</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A80BEC" w14:textId="77777777" w:rsidR="00FF41E3" w:rsidRPr="00D949D2" w:rsidRDefault="00FF41E3" w:rsidP="00BD7986">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7</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DE46E9" w14:textId="77777777" w:rsidR="00FF41E3" w:rsidRPr="00D949D2" w:rsidRDefault="00FF41E3" w:rsidP="00BD7986">
            <w:pPr>
              <w:jc w:val="center"/>
              <w:rPr>
                <w:rFonts w:ascii="Calibri" w:eastAsia="Times New Roman" w:hAnsi="Calibri"/>
                <w:b/>
                <w:bCs/>
                <w:color w:val="000000"/>
                <w:szCs w:val="28"/>
                <w:lang w:val="ru-RU" w:eastAsia="ru-RU"/>
              </w:rPr>
            </w:pPr>
            <w:r w:rsidRPr="00D949D2">
              <w:rPr>
                <w:rFonts w:ascii="Calibri" w:eastAsia="Times New Roman" w:hAnsi="Calibri"/>
                <w:b/>
                <w:bCs/>
                <w:color w:val="000000"/>
                <w:szCs w:val="28"/>
                <w:lang w:val="ru-RU" w:eastAsia="ru-RU"/>
              </w:rPr>
              <w:t>202</w:t>
            </w:r>
            <w:r>
              <w:rPr>
                <w:rFonts w:ascii="Calibri" w:eastAsia="Times New Roman" w:hAnsi="Calibri"/>
                <w:b/>
                <w:bCs/>
                <w:color w:val="000000"/>
                <w:szCs w:val="28"/>
                <w:lang w:val="ru-RU" w:eastAsia="ru-RU"/>
              </w:rPr>
              <w:t>8</w:t>
            </w:r>
          </w:p>
        </w:tc>
        <w:tc>
          <w:tcPr>
            <w:tcW w:w="276" w:type="dxa"/>
            <w:tcBorders>
              <w:top w:val="nil"/>
              <w:left w:val="nil"/>
              <w:bottom w:val="nil"/>
              <w:right w:val="nil"/>
            </w:tcBorders>
            <w:shd w:val="clear" w:color="auto" w:fill="auto"/>
            <w:noWrap/>
            <w:vAlign w:val="bottom"/>
            <w:hideMark/>
          </w:tcPr>
          <w:p w14:paraId="0A531AE2" w14:textId="77777777" w:rsidR="00FF41E3" w:rsidRPr="00D949D2" w:rsidRDefault="00FF41E3"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13B1975" w14:textId="77777777" w:rsidR="00FF41E3" w:rsidRPr="00D949D2" w:rsidRDefault="00FF41E3" w:rsidP="00BD7986">
            <w:pPr>
              <w:rPr>
                <w:rFonts w:ascii="Calibri" w:eastAsia="Times New Roman" w:hAnsi="Calibri"/>
                <w:color w:val="000000"/>
                <w:sz w:val="24"/>
                <w:szCs w:val="24"/>
                <w:lang w:val="ru-RU" w:eastAsia="ru-RU"/>
              </w:rPr>
            </w:pPr>
          </w:p>
        </w:tc>
      </w:tr>
      <w:tr w:rsidR="00FF41E3" w:rsidRPr="00D949D2" w14:paraId="23970178"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8B6826" w14:textId="77777777" w:rsidR="00FF41E3" w:rsidRPr="00D949D2" w:rsidRDefault="00F25DAF" w:rsidP="00BD7986">
            <w:pPr>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 xml:space="preserve">КНП </w:t>
            </w:r>
            <w:r w:rsidR="00FF41E3">
              <w:rPr>
                <w:rFonts w:ascii="Calibri" w:eastAsia="Times New Roman" w:hAnsi="Calibri"/>
                <w:color w:val="000000"/>
                <w:sz w:val="24"/>
                <w:szCs w:val="24"/>
                <w:lang w:val="ru-RU" w:eastAsia="ru-RU"/>
              </w:rPr>
              <w:t>Ц</w:t>
            </w:r>
            <w:r w:rsidR="00FF41E3" w:rsidRPr="00D949D2">
              <w:rPr>
                <w:rFonts w:ascii="Calibri" w:eastAsia="Times New Roman" w:hAnsi="Calibri"/>
                <w:color w:val="000000"/>
                <w:sz w:val="24"/>
                <w:szCs w:val="24"/>
                <w:lang w:val="ru-RU" w:eastAsia="ru-RU"/>
              </w:rPr>
              <w:t>ентр</w:t>
            </w:r>
            <w:r w:rsidR="00FF41E3">
              <w:rPr>
                <w:rFonts w:ascii="Calibri" w:eastAsia="Times New Roman" w:hAnsi="Calibri"/>
                <w:color w:val="000000"/>
                <w:sz w:val="24"/>
                <w:szCs w:val="24"/>
                <w:lang w:val="ru-RU" w:eastAsia="ru-RU"/>
              </w:rPr>
              <w:t xml:space="preserve"> </w:t>
            </w:r>
            <w:proofErr w:type="spellStart"/>
            <w:r w:rsidR="00FF41E3">
              <w:rPr>
                <w:rFonts w:ascii="Calibri" w:eastAsia="Times New Roman" w:hAnsi="Calibri"/>
                <w:color w:val="000000"/>
                <w:sz w:val="24"/>
                <w:szCs w:val="24"/>
                <w:lang w:val="ru-RU" w:eastAsia="ru-RU"/>
              </w:rPr>
              <w:t>надання</w:t>
            </w:r>
            <w:proofErr w:type="spellEnd"/>
            <w:r w:rsidR="00FF41E3">
              <w:rPr>
                <w:rFonts w:ascii="Calibri" w:eastAsia="Times New Roman" w:hAnsi="Calibri"/>
                <w:color w:val="000000"/>
                <w:sz w:val="24"/>
                <w:szCs w:val="24"/>
                <w:lang w:val="ru-RU" w:eastAsia="ru-RU"/>
              </w:rPr>
              <w:t xml:space="preserve"> </w:t>
            </w:r>
            <w:proofErr w:type="spellStart"/>
            <w:r w:rsidR="00FF41E3">
              <w:rPr>
                <w:rFonts w:ascii="Calibri" w:eastAsia="Times New Roman" w:hAnsi="Calibri"/>
                <w:color w:val="000000"/>
                <w:sz w:val="24"/>
                <w:szCs w:val="24"/>
                <w:lang w:val="ru-RU" w:eastAsia="ru-RU"/>
              </w:rPr>
              <w:t>соціальних</w:t>
            </w:r>
            <w:proofErr w:type="spellEnd"/>
            <w:r w:rsidR="00FF41E3">
              <w:rPr>
                <w:rFonts w:ascii="Calibri" w:eastAsia="Times New Roman" w:hAnsi="Calibri"/>
                <w:color w:val="000000"/>
                <w:sz w:val="24"/>
                <w:szCs w:val="24"/>
                <w:lang w:val="ru-RU" w:eastAsia="ru-RU"/>
              </w:rPr>
              <w:t xml:space="preserve"> </w:t>
            </w:r>
            <w:proofErr w:type="spellStart"/>
            <w:r w:rsidR="00FF41E3">
              <w:rPr>
                <w:rFonts w:ascii="Calibri" w:eastAsia="Times New Roman" w:hAnsi="Calibri"/>
                <w:color w:val="000000"/>
                <w:sz w:val="24"/>
                <w:szCs w:val="24"/>
                <w:lang w:val="ru-RU" w:eastAsia="ru-RU"/>
              </w:rPr>
              <w:t>послуг</w:t>
            </w:r>
            <w:proofErr w:type="spellEnd"/>
            <w:r w:rsidR="00BF13D3">
              <w:rPr>
                <w:rFonts w:ascii="Calibri" w:eastAsia="Times New Roman" w:hAnsi="Calibri"/>
                <w:color w:val="000000"/>
                <w:sz w:val="24"/>
                <w:szCs w:val="24"/>
                <w:lang w:val="ru-RU" w:eastAsia="ru-RU"/>
              </w:rPr>
              <w:t xml:space="preserve"> </w:t>
            </w:r>
            <w:proofErr w:type="spellStart"/>
            <w:r w:rsidR="00BF13D3">
              <w:rPr>
                <w:rFonts w:ascii="Calibri" w:eastAsia="Times New Roman" w:hAnsi="Calibri"/>
                <w:color w:val="000000"/>
                <w:sz w:val="24"/>
                <w:szCs w:val="24"/>
                <w:lang w:val="ru-RU" w:eastAsia="ru-RU"/>
              </w:rPr>
              <w:t>Хотинської</w:t>
            </w:r>
            <w:proofErr w:type="spellEnd"/>
            <w:r w:rsidR="00BF13D3">
              <w:rPr>
                <w:rFonts w:ascii="Calibri" w:eastAsia="Times New Roman" w:hAnsi="Calibri"/>
                <w:color w:val="000000"/>
                <w:sz w:val="24"/>
                <w:szCs w:val="24"/>
                <w:lang w:val="ru-RU" w:eastAsia="ru-RU"/>
              </w:rPr>
              <w:t xml:space="preserve"> </w:t>
            </w:r>
            <w:proofErr w:type="spellStart"/>
            <w:r w:rsidR="00BF13D3">
              <w:rPr>
                <w:rFonts w:ascii="Calibri" w:eastAsia="Times New Roman" w:hAnsi="Calibri"/>
                <w:color w:val="000000"/>
                <w:sz w:val="24"/>
                <w:szCs w:val="24"/>
                <w:lang w:val="ru-RU" w:eastAsia="ru-RU"/>
              </w:rPr>
              <w:t>міської</w:t>
            </w:r>
            <w:proofErr w:type="spellEnd"/>
            <w:r w:rsidR="00BF13D3">
              <w:rPr>
                <w:rFonts w:ascii="Calibri" w:eastAsia="Times New Roman" w:hAnsi="Calibri"/>
                <w:color w:val="000000"/>
                <w:sz w:val="24"/>
                <w:szCs w:val="24"/>
                <w:lang w:val="ru-RU" w:eastAsia="ru-RU"/>
              </w:rPr>
              <w:t xml:space="preserve"> ради</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0D2768B4" w14:textId="77777777" w:rsidR="00FF41E3" w:rsidRPr="00D949D2" w:rsidRDefault="00FF41E3" w:rsidP="00FF41E3">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487,5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BE86E46" w14:textId="77777777" w:rsidR="00FF41E3" w:rsidRPr="00D949D2" w:rsidRDefault="00FF41E3" w:rsidP="00FF41E3">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502,5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EDB45B3" w14:textId="77777777" w:rsidR="00FF41E3" w:rsidRPr="00D949D2" w:rsidRDefault="00FF41E3" w:rsidP="00FF41E3">
            <w:pPr>
              <w:jc w:val="right"/>
              <w:rPr>
                <w:rFonts w:ascii="Calibri" w:eastAsia="Times New Roman" w:hAnsi="Calibri"/>
                <w:color w:val="000000"/>
                <w:sz w:val="24"/>
                <w:szCs w:val="24"/>
                <w:lang w:val="ru-RU" w:eastAsia="ru-RU"/>
              </w:rPr>
            </w:pPr>
            <w:r>
              <w:rPr>
                <w:rFonts w:ascii="Calibri" w:eastAsia="Times New Roman" w:hAnsi="Calibri"/>
                <w:color w:val="000000"/>
                <w:sz w:val="24"/>
                <w:szCs w:val="24"/>
                <w:lang w:val="ru-RU" w:eastAsia="ru-RU"/>
              </w:rPr>
              <w:t>518,5</w:t>
            </w:r>
          </w:p>
        </w:tc>
        <w:tc>
          <w:tcPr>
            <w:tcW w:w="276" w:type="dxa"/>
            <w:tcBorders>
              <w:top w:val="nil"/>
              <w:left w:val="nil"/>
              <w:bottom w:val="nil"/>
              <w:right w:val="nil"/>
            </w:tcBorders>
            <w:shd w:val="clear" w:color="auto" w:fill="auto"/>
            <w:noWrap/>
            <w:vAlign w:val="bottom"/>
            <w:hideMark/>
          </w:tcPr>
          <w:p w14:paraId="1D0DCECD" w14:textId="77777777" w:rsidR="00FF41E3" w:rsidRPr="00D949D2" w:rsidRDefault="00FF41E3"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5C36218" w14:textId="77777777" w:rsidR="00FF41E3" w:rsidRPr="00D949D2" w:rsidRDefault="00FF41E3" w:rsidP="00BD7986">
            <w:pPr>
              <w:rPr>
                <w:rFonts w:ascii="Calibri" w:eastAsia="Times New Roman" w:hAnsi="Calibri"/>
                <w:color w:val="000000"/>
                <w:sz w:val="24"/>
                <w:szCs w:val="24"/>
                <w:lang w:val="ru-RU" w:eastAsia="ru-RU"/>
              </w:rPr>
            </w:pPr>
          </w:p>
        </w:tc>
      </w:tr>
      <w:tr w:rsidR="00FF41E3" w:rsidRPr="00D949D2" w14:paraId="324534E3" w14:textId="77777777" w:rsidTr="00BD7986">
        <w:trPr>
          <w:gridAfter w:val="3"/>
          <w:wAfter w:w="2488" w:type="dxa"/>
          <w:trHeight w:val="315"/>
        </w:trPr>
        <w:tc>
          <w:tcPr>
            <w:tcW w:w="3701"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202EC2" w14:textId="77777777" w:rsidR="00FF41E3" w:rsidRPr="00D949D2" w:rsidRDefault="00FF41E3" w:rsidP="00BD7986">
            <w:pPr>
              <w:rPr>
                <w:rFonts w:ascii="Calibri" w:eastAsia="Times New Roman" w:hAnsi="Calibri"/>
                <w:b/>
                <w:bCs/>
                <w:color w:val="000000"/>
                <w:sz w:val="24"/>
                <w:szCs w:val="24"/>
                <w:lang w:val="ru-RU" w:eastAsia="ru-RU"/>
              </w:rPr>
            </w:pPr>
            <w:r w:rsidRPr="00D949D2">
              <w:rPr>
                <w:rFonts w:ascii="Calibri" w:eastAsia="Times New Roman" w:hAnsi="Calibri"/>
                <w:b/>
                <w:bCs/>
                <w:color w:val="000000"/>
                <w:sz w:val="24"/>
                <w:szCs w:val="24"/>
                <w:lang w:val="ru-RU" w:eastAsia="ru-RU"/>
              </w:rPr>
              <w:t>Разом</w:t>
            </w:r>
          </w:p>
        </w:tc>
        <w:tc>
          <w:tcPr>
            <w:tcW w:w="1843" w:type="dxa"/>
            <w:gridSpan w:val="2"/>
            <w:tcBorders>
              <w:top w:val="nil"/>
              <w:left w:val="nil"/>
              <w:bottom w:val="single" w:sz="4" w:space="0" w:color="auto"/>
              <w:right w:val="single" w:sz="4" w:space="0" w:color="auto"/>
            </w:tcBorders>
            <w:shd w:val="clear" w:color="auto" w:fill="auto"/>
            <w:noWrap/>
            <w:vAlign w:val="bottom"/>
            <w:hideMark/>
          </w:tcPr>
          <w:p w14:paraId="34AEC456" w14:textId="77777777" w:rsidR="00FF41E3" w:rsidRPr="00D949D2" w:rsidRDefault="00FF41E3" w:rsidP="00FF41E3">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487,5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FAED476" w14:textId="77777777" w:rsidR="00FF41E3" w:rsidRPr="00D949D2" w:rsidRDefault="00FF41E3" w:rsidP="00FF41E3">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502,5</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11975B4" w14:textId="77777777" w:rsidR="00FF41E3" w:rsidRPr="00D949D2" w:rsidRDefault="00FF41E3" w:rsidP="00FF41E3">
            <w:pPr>
              <w:jc w:val="right"/>
              <w:rPr>
                <w:rFonts w:ascii="Calibri" w:eastAsia="Times New Roman" w:hAnsi="Calibri"/>
                <w:b/>
                <w:bCs/>
                <w:color w:val="000000"/>
                <w:sz w:val="24"/>
                <w:szCs w:val="24"/>
                <w:lang w:val="ru-RU" w:eastAsia="ru-RU"/>
              </w:rPr>
            </w:pPr>
            <w:r>
              <w:rPr>
                <w:rFonts w:ascii="Calibri" w:eastAsia="Times New Roman" w:hAnsi="Calibri"/>
                <w:b/>
                <w:bCs/>
                <w:color w:val="000000"/>
                <w:sz w:val="24"/>
                <w:szCs w:val="24"/>
                <w:lang w:val="ru-RU" w:eastAsia="ru-RU"/>
              </w:rPr>
              <w:t>518,5</w:t>
            </w:r>
          </w:p>
        </w:tc>
        <w:tc>
          <w:tcPr>
            <w:tcW w:w="276" w:type="dxa"/>
            <w:tcBorders>
              <w:top w:val="nil"/>
              <w:left w:val="nil"/>
              <w:bottom w:val="nil"/>
              <w:right w:val="nil"/>
            </w:tcBorders>
            <w:shd w:val="clear" w:color="auto" w:fill="auto"/>
            <w:noWrap/>
            <w:vAlign w:val="bottom"/>
            <w:hideMark/>
          </w:tcPr>
          <w:p w14:paraId="28C55521" w14:textId="77777777" w:rsidR="00FF41E3" w:rsidRPr="00D949D2" w:rsidRDefault="00FF41E3" w:rsidP="00BD7986">
            <w:pPr>
              <w:rPr>
                <w:rFonts w:ascii="Calibri" w:eastAsia="Times New Roman" w:hAnsi="Calibri"/>
                <w:color w:val="000000"/>
                <w:sz w:val="24"/>
                <w:szCs w:val="24"/>
                <w:lang w:val="ru-RU" w:eastAsia="ru-RU"/>
              </w:rPr>
            </w:pPr>
          </w:p>
        </w:tc>
        <w:tc>
          <w:tcPr>
            <w:tcW w:w="960" w:type="dxa"/>
            <w:gridSpan w:val="2"/>
            <w:tcBorders>
              <w:top w:val="nil"/>
              <w:left w:val="nil"/>
              <w:bottom w:val="nil"/>
              <w:right w:val="nil"/>
            </w:tcBorders>
            <w:shd w:val="clear" w:color="auto" w:fill="auto"/>
            <w:noWrap/>
            <w:vAlign w:val="bottom"/>
            <w:hideMark/>
          </w:tcPr>
          <w:p w14:paraId="355FAB8E" w14:textId="77777777" w:rsidR="00FF41E3" w:rsidRPr="00D949D2" w:rsidRDefault="00FF41E3" w:rsidP="00BD7986">
            <w:pPr>
              <w:rPr>
                <w:rFonts w:ascii="Calibri" w:eastAsia="Times New Roman" w:hAnsi="Calibri"/>
                <w:color w:val="000000"/>
                <w:sz w:val="24"/>
                <w:szCs w:val="24"/>
                <w:lang w:val="ru-RU" w:eastAsia="ru-RU"/>
              </w:rPr>
            </w:pPr>
          </w:p>
        </w:tc>
      </w:tr>
      <w:tr w:rsidR="00956DA8" w:rsidRPr="00D949D2" w14:paraId="25CB6681" w14:textId="77777777" w:rsidTr="00956DA8">
        <w:trPr>
          <w:gridAfter w:val="13"/>
          <w:wAfter w:w="10750" w:type="dxa"/>
          <w:trHeight w:val="315"/>
        </w:trPr>
        <w:tc>
          <w:tcPr>
            <w:tcW w:w="960" w:type="dxa"/>
            <w:tcBorders>
              <w:top w:val="nil"/>
              <w:left w:val="nil"/>
              <w:bottom w:val="nil"/>
              <w:right w:val="nil"/>
            </w:tcBorders>
            <w:shd w:val="clear" w:color="auto" w:fill="auto"/>
            <w:noWrap/>
            <w:vAlign w:val="bottom"/>
            <w:hideMark/>
          </w:tcPr>
          <w:p w14:paraId="240ABB30" w14:textId="77777777" w:rsidR="00956DA8" w:rsidRPr="00D949D2" w:rsidRDefault="00956DA8" w:rsidP="00D949D2">
            <w:pPr>
              <w:rPr>
                <w:rFonts w:ascii="Calibri" w:eastAsia="Times New Roman" w:hAnsi="Calibri"/>
                <w:color w:val="000000"/>
                <w:sz w:val="24"/>
                <w:szCs w:val="24"/>
                <w:lang w:val="ru-RU" w:eastAsia="ru-RU"/>
              </w:rPr>
            </w:pPr>
          </w:p>
        </w:tc>
        <w:tc>
          <w:tcPr>
            <w:tcW w:w="960" w:type="dxa"/>
            <w:tcBorders>
              <w:top w:val="nil"/>
              <w:left w:val="nil"/>
              <w:bottom w:val="nil"/>
              <w:right w:val="nil"/>
            </w:tcBorders>
            <w:shd w:val="clear" w:color="auto" w:fill="auto"/>
            <w:noWrap/>
            <w:vAlign w:val="bottom"/>
            <w:hideMark/>
          </w:tcPr>
          <w:p w14:paraId="4ABBE84B" w14:textId="77777777" w:rsidR="00956DA8" w:rsidRPr="00D949D2" w:rsidRDefault="00956DA8" w:rsidP="00D949D2">
            <w:pPr>
              <w:rPr>
                <w:rFonts w:ascii="Calibri" w:eastAsia="Times New Roman" w:hAnsi="Calibri"/>
                <w:color w:val="000000"/>
                <w:sz w:val="24"/>
                <w:szCs w:val="24"/>
                <w:lang w:val="ru-RU" w:eastAsia="ru-RU"/>
              </w:rPr>
            </w:pPr>
          </w:p>
        </w:tc>
      </w:tr>
      <w:tr w:rsidR="00956DA8" w:rsidRPr="00D949D2" w14:paraId="23144B1B" w14:textId="77777777" w:rsidTr="00956DA8">
        <w:trPr>
          <w:gridAfter w:val="13"/>
          <w:wAfter w:w="10750" w:type="dxa"/>
          <w:trHeight w:val="300"/>
        </w:trPr>
        <w:tc>
          <w:tcPr>
            <w:tcW w:w="960" w:type="dxa"/>
            <w:tcBorders>
              <w:top w:val="nil"/>
              <w:left w:val="nil"/>
              <w:bottom w:val="nil"/>
              <w:right w:val="nil"/>
            </w:tcBorders>
            <w:shd w:val="clear" w:color="auto" w:fill="auto"/>
            <w:noWrap/>
            <w:vAlign w:val="bottom"/>
            <w:hideMark/>
          </w:tcPr>
          <w:p w14:paraId="072833DD" w14:textId="77777777" w:rsidR="00956DA8" w:rsidRPr="00D949D2" w:rsidRDefault="00956DA8" w:rsidP="00D949D2">
            <w:pPr>
              <w:rPr>
                <w:rFonts w:ascii="Calibri" w:eastAsia="Times New Roman" w:hAnsi="Calibri"/>
                <w:color w:val="000000"/>
                <w:sz w:val="22"/>
                <w:lang w:val="ru-RU" w:eastAsia="ru-RU"/>
              </w:rPr>
            </w:pPr>
          </w:p>
        </w:tc>
        <w:tc>
          <w:tcPr>
            <w:tcW w:w="960" w:type="dxa"/>
            <w:tcBorders>
              <w:top w:val="nil"/>
              <w:left w:val="nil"/>
              <w:bottom w:val="nil"/>
              <w:right w:val="nil"/>
            </w:tcBorders>
            <w:shd w:val="clear" w:color="auto" w:fill="auto"/>
            <w:noWrap/>
            <w:vAlign w:val="bottom"/>
            <w:hideMark/>
          </w:tcPr>
          <w:p w14:paraId="2C5A6653" w14:textId="77777777" w:rsidR="00956DA8" w:rsidRPr="00D949D2" w:rsidRDefault="00956DA8" w:rsidP="00D949D2">
            <w:pPr>
              <w:rPr>
                <w:rFonts w:ascii="Calibri" w:eastAsia="Times New Roman" w:hAnsi="Calibri"/>
                <w:color w:val="000000"/>
                <w:sz w:val="22"/>
                <w:lang w:val="ru-RU" w:eastAsia="ru-RU"/>
              </w:rPr>
            </w:pPr>
          </w:p>
        </w:tc>
      </w:tr>
    </w:tbl>
    <w:p w14:paraId="5C921330" w14:textId="77777777" w:rsidR="00D373D2" w:rsidRDefault="00CF3AB5" w:rsidP="009F4209">
      <w:pPr>
        <w:widowControl w:val="0"/>
        <w:spacing w:before="120"/>
        <w:ind w:firstLine="709"/>
        <w:jc w:val="both"/>
        <w:rPr>
          <w:rFonts w:eastAsia="Times New Roman"/>
          <w:szCs w:val="28"/>
          <w:lang w:eastAsia="uk-UA"/>
        </w:rPr>
      </w:pPr>
      <w:r>
        <w:rPr>
          <w:rFonts w:eastAsia="Times New Roman"/>
          <w:szCs w:val="28"/>
          <w:lang w:eastAsia="uk-UA"/>
        </w:rPr>
        <w:lastRenderedPageBreak/>
        <w:t>Передача субвенцій іншими територіальними громадами дасть можливість забезпечити реалізацію спільних проектів в сфері охорони здоров</w:t>
      </w:r>
      <w:r w:rsidR="00712BB5" w:rsidRPr="00BE2FEF">
        <w:rPr>
          <w:szCs w:val="28"/>
        </w:rPr>
        <w:t>’</w:t>
      </w:r>
      <w:r>
        <w:rPr>
          <w:rFonts w:eastAsia="Times New Roman"/>
          <w:szCs w:val="28"/>
          <w:lang w:eastAsia="uk-UA"/>
        </w:rPr>
        <w:t xml:space="preserve">я, соціального захисту, освітніх та </w:t>
      </w:r>
      <w:r w:rsidR="003A09F5">
        <w:rPr>
          <w:rFonts w:eastAsia="Times New Roman"/>
          <w:szCs w:val="28"/>
          <w:lang w:eastAsia="uk-UA"/>
        </w:rPr>
        <w:t>фіз</w:t>
      </w:r>
      <w:r>
        <w:rPr>
          <w:rFonts w:eastAsia="Times New Roman"/>
          <w:szCs w:val="28"/>
          <w:lang w:eastAsia="uk-UA"/>
        </w:rPr>
        <w:t>культурних закладів.</w:t>
      </w:r>
    </w:p>
    <w:p w14:paraId="6AF7041B" w14:textId="77777777" w:rsidR="0033688B" w:rsidRDefault="0033688B" w:rsidP="009F4209">
      <w:pPr>
        <w:widowControl w:val="0"/>
        <w:spacing w:before="120"/>
        <w:ind w:firstLine="709"/>
        <w:jc w:val="both"/>
        <w:rPr>
          <w:rFonts w:eastAsia="Times New Roman"/>
          <w:szCs w:val="28"/>
          <w:lang w:eastAsia="uk-UA"/>
        </w:rPr>
      </w:pPr>
      <w:bookmarkStart w:id="13" w:name="_GoBack"/>
      <w:bookmarkEnd w:id="13"/>
    </w:p>
    <w:p w14:paraId="216580B0" w14:textId="77777777" w:rsidR="007F6E39" w:rsidRDefault="007F6E39" w:rsidP="009F4209">
      <w:pPr>
        <w:widowControl w:val="0"/>
        <w:spacing w:before="120"/>
        <w:ind w:firstLine="709"/>
        <w:jc w:val="both"/>
        <w:rPr>
          <w:rFonts w:eastAsia="Times New Roman"/>
          <w:b/>
          <w:szCs w:val="28"/>
          <w:lang w:val="ru-RU" w:eastAsia="uk-UA"/>
        </w:rPr>
      </w:pPr>
    </w:p>
    <w:p w14:paraId="6FBEFF3E" w14:textId="77777777" w:rsidR="000635D6" w:rsidRPr="000635D6" w:rsidRDefault="000635D6" w:rsidP="009F4209">
      <w:pPr>
        <w:widowControl w:val="0"/>
        <w:spacing w:before="120"/>
        <w:ind w:firstLine="709"/>
        <w:jc w:val="both"/>
        <w:rPr>
          <w:rFonts w:eastAsia="Times New Roman"/>
          <w:b/>
          <w:szCs w:val="28"/>
          <w:lang w:val="ru-RU" w:eastAsia="uk-UA"/>
        </w:rPr>
      </w:pPr>
    </w:p>
    <w:p w14:paraId="0D52E57D" w14:textId="77777777" w:rsidR="007B7D55" w:rsidRDefault="007B7D55" w:rsidP="009F4209">
      <w:pPr>
        <w:widowControl w:val="0"/>
        <w:spacing w:before="120"/>
        <w:ind w:firstLine="709"/>
        <w:jc w:val="both"/>
        <w:rPr>
          <w:rFonts w:eastAsia="Times New Roman"/>
          <w:szCs w:val="28"/>
          <w:lang w:eastAsia="uk-UA"/>
        </w:rPr>
      </w:pPr>
    </w:p>
    <w:p w14:paraId="403A988B" w14:textId="77777777" w:rsidR="007B7D55" w:rsidRPr="00DF2CEF" w:rsidRDefault="00DF2CEF" w:rsidP="00DF2CEF">
      <w:pPr>
        <w:widowControl w:val="0"/>
        <w:spacing w:before="120"/>
        <w:rPr>
          <w:rFonts w:eastAsia="Times New Roman"/>
          <w:b/>
          <w:szCs w:val="28"/>
          <w:lang w:eastAsia="uk-UA"/>
        </w:rPr>
      </w:pPr>
      <w:r w:rsidRPr="00DF2CEF">
        <w:rPr>
          <w:rFonts w:eastAsia="Times New Roman"/>
          <w:b/>
          <w:szCs w:val="28"/>
          <w:lang w:eastAsia="uk-UA"/>
        </w:rPr>
        <w:t xml:space="preserve">Начальник фінансового відділу                           </w:t>
      </w:r>
      <w:r>
        <w:rPr>
          <w:rFonts w:eastAsia="Times New Roman"/>
          <w:b/>
          <w:szCs w:val="28"/>
          <w:lang w:eastAsia="uk-UA"/>
        </w:rPr>
        <w:t xml:space="preserve">                 </w:t>
      </w:r>
      <w:r w:rsidRPr="00DF2CEF">
        <w:rPr>
          <w:rFonts w:eastAsia="Times New Roman"/>
          <w:b/>
          <w:szCs w:val="28"/>
          <w:lang w:eastAsia="uk-UA"/>
        </w:rPr>
        <w:t>Марія  УСАТА</w:t>
      </w:r>
    </w:p>
    <w:p w14:paraId="22FAE5D0" w14:textId="77777777" w:rsidR="007B7D55" w:rsidRDefault="007B7D55" w:rsidP="009F4209">
      <w:pPr>
        <w:widowControl w:val="0"/>
        <w:spacing w:before="120"/>
        <w:ind w:firstLine="709"/>
        <w:jc w:val="both"/>
        <w:rPr>
          <w:rFonts w:eastAsia="Times New Roman"/>
          <w:szCs w:val="28"/>
          <w:lang w:eastAsia="uk-UA"/>
        </w:rPr>
      </w:pPr>
    </w:p>
    <w:p w14:paraId="0E4F23D3" w14:textId="77777777" w:rsidR="007B7D55" w:rsidRDefault="007B7D55" w:rsidP="009F4209">
      <w:pPr>
        <w:widowControl w:val="0"/>
        <w:spacing w:before="120"/>
        <w:ind w:firstLine="709"/>
        <w:jc w:val="both"/>
        <w:rPr>
          <w:rFonts w:eastAsia="Times New Roman"/>
          <w:szCs w:val="28"/>
          <w:lang w:eastAsia="uk-UA"/>
        </w:rPr>
      </w:pPr>
    </w:p>
    <w:sectPr w:rsidR="007B7D55" w:rsidSect="00EE0220">
      <w:headerReference w:type="default" r:id="rId8"/>
      <w:footerReference w:type="default" r:id="rId9"/>
      <w:pgSz w:w="11906" w:h="16838" w:code="9"/>
      <w:pgMar w:top="851" w:right="567" w:bottom="851" w:left="1701" w:header="51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1C615" w14:textId="77777777" w:rsidR="00C90260" w:rsidRDefault="00C90260" w:rsidP="00B125F1">
      <w:r>
        <w:separator/>
      </w:r>
    </w:p>
  </w:endnote>
  <w:endnote w:type="continuationSeparator" w:id="0">
    <w:p w14:paraId="319B4370" w14:textId="77777777" w:rsidR="00C90260" w:rsidRDefault="00C90260" w:rsidP="00B1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2B5D9" w14:textId="77777777" w:rsidR="00B55A18" w:rsidRDefault="00B55A18" w:rsidP="0090785E">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3EE9D" w14:textId="77777777" w:rsidR="00C90260" w:rsidRDefault="00C90260" w:rsidP="00B125F1">
      <w:r>
        <w:separator/>
      </w:r>
    </w:p>
  </w:footnote>
  <w:footnote w:type="continuationSeparator" w:id="0">
    <w:p w14:paraId="7B3B3C3E" w14:textId="77777777" w:rsidR="00C90260" w:rsidRDefault="00C90260" w:rsidP="00B1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8CE70" w14:textId="77777777" w:rsidR="00B55A18" w:rsidRDefault="007A6D45">
    <w:pPr>
      <w:pStyle w:val="aa"/>
      <w:jc w:val="center"/>
    </w:pPr>
    <w:r>
      <w:fldChar w:fldCharType="begin"/>
    </w:r>
    <w:r>
      <w:instrText xml:space="preserve"> PAGE   \* MERGEFORMAT </w:instrText>
    </w:r>
    <w:r>
      <w:fldChar w:fldCharType="separate"/>
    </w:r>
    <w:r w:rsidR="00AD35FA">
      <w:rPr>
        <w:noProof/>
      </w:rPr>
      <w:t>11</w:t>
    </w:r>
    <w:r>
      <w:rPr>
        <w:noProof/>
      </w:rPr>
      <w:fldChar w:fldCharType="end"/>
    </w:r>
  </w:p>
  <w:p w14:paraId="28946978" w14:textId="77777777" w:rsidR="00B55A18" w:rsidRDefault="00B55A1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16850A"/>
    <w:multiLevelType w:val="hybridMultilevel"/>
    <w:tmpl w:val="7E1777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985F97"/>
    <w:multiLevelType w:val="hybridMultilevel"/>
    <w:tmpl w:val="D7F4F4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F36EE"/>
    <w:multiLevelType w:val="hybridMultilevel"/>
    <w:tmpl w:val="E1C4DF56"/>
    <w:lvl w:ilvl="0" w:tplc="732CE5EA">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2D01613"/>
    <w:multiLevelType w:val="hybridMultilevel"/>
    <w:tmpl w:val="98CC7824"/>
    <w:lvl w:ilvl="0" w:tplc="84C600D8">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498750D"/>
    <w:multiLevelType w:val="hybridMultilevel"/>
    <w:tmpl w:val="B96C0FA8"/>
    <w:lvl w:ilvl="0" w:tplc="3DCAF52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5485A4D"/>
    <w:multiLevelType w:val="hybridMultilevel"/>
    <w:tmpl w:val="F57647BC"/>
    <w:lvl w:ilvl="0" w:tplc="9B7A05B4">
      <w:start w:val="1"/>
      <w:numFmt w:val="bullet"/>
      <w:lvlText w:val=""/>
      <w:lvlJc w:val="left"/>
      <w:pPr>
        <w:tabs>
          <w:tab w:val="num" w:pos="539"/>
        </w:tabs>
        <w:ind w:left="539" w:hanging="35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889095"/>
    <w:multiLevelType w:val="hybridMultilevel"/>
    <w:tmpl w:val="EF4987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E42904"/>
    <w:multiLevelType w:val="hybridMultilevel"/>
    <w:tmpl w:val="A0B6D2AC"/>
    <w:lvl w:ilvl="0" w:tplc="8B908BBE">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0BD641DB"/>
    <w:multiLevelType w:val="hybridMultilevel"/>
    <w:tmpl w:val="525E62CC"/>
    <w:lvl w:ilvl="0" w:tplc="2F8A13AE">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14716D00"/>
    <w:multiLevelType w:val="hybridMultilevel"/>
    <w:tmpl w:val="EDAA27A0"/>
    <w:lvl w:ilvl="0" w:tplc="940047CC">
      <w:start w:val="1"/>
      <w:numFmt w:val="bullet"/>
      <w:lvlText w:val="•"/>
      <w:lvlJc w:val="left"/>
      <w:pPr>
        <w:tabs>
          <w:tab w:val="num" w:pos="5180"/>
        </w:tabs>
        <w:ind w:left="5180" w:hanging="360"/>
      </w:pPr>
      <w:rPr>
        <w:rFonts w:ascii="Arial" w:hAnsi="Arial" w:hint="default"/>
      </w:rPr>
    </w:lvl>
    <w:lvl w:ilvl="1" w:tplc="BDF25CCA" w:tentative="1">
      <w:start w:val="1"/>
      <w:numFmt w:val="bullet"/>
      <w:lvlText w:val="•"/>
      <w:lvlJc w:val="left"/>
      <w:pPr>
        <w:tabs>
          <w:tab w:val="num" w:pos="5409"/>
        </w:tabs>
        <w:ind w:left="5409" w:hanging="360"/>
      </w:pPr>
      <w:rPr>
        <w:rFonts w:ascii="Arial" w:hAnsi="Arial" w:hint="default"/>
      </w:rPr>
    </w:lvl>
    <w:lvl w:ilvl="2" w:tplc="03C84EA6" w:tentative="1">
      <w:start w:val="1"/>
      <w:numFmt w:val="bullet"/>
      <w:lvlText w:val="•"/>
      <w:lvlJc w:val="left"/>
      <w:pPr>
        <w:tabs>
          <w:tab w:val="num" w:pos="6129"/>
        </w:tabs>
        <w:ind w:left="6129" w:hanging="360"/>
      </w:pPr>
      <w:rPr>
        <w:rFonts w:ascii="Arial" w:hAnsi="Arial" w:hint="default"/>
      </w:rPr>
    </w:lvl>
    <w:lvl w:ilvl="3" w:tplc="AE34AFD0" w:tentative="1">
      <w:start w:val="1"/>
      <w:numFmt w:val="bullet"/>
      <w:lvlText w:val="•"/>
      <w:lvlJc w:val="left"/>
      <w:pPr>
        <w:tabs>
          <w:tab w:val="num" w:pos="6849"/>
        </w:tabs>
        <w:ind w:left="6849" w:hanging="360"/>
      </w:pPr>
      <w:rPr>
        <w:rFonts w:ascii="Arial" w:hAnsi="Arial" w:hint="default"/>
      </w:rPr>
    </w:lvl>
    <w:lvl w:ilvl="4" w:tplc="603C47B6" w:tentative="1">
      <w:start w:val="1"/>
      <w:numFmt w:val="bullet"/>
      <w:lvlText w:val="•"/>
      <w:lvlJc w:val="left"/>
      <w:pPr>
        <w:tabs>
          <w:tab w:val="num" w:pos="7569"/>
        </w:tabs>
        <w:ind w:left="7569" w:hanging="360"/>
      </w:pPr>
      <w:rPr>
        <w:rFonts w:ascii="Arial" w:hAnsi="Arial" w:hint="default"/>
      </w:rPr>
    </w:lvl>
    <w:lvl w:ilvl="5" w:tplc="87DEDAB6" w:tentative="1">
      <w:start w:val="1"/>
      <w:numFmt w:val="bullet"/>
      <w:lvlText w:val="•"/>
      <w:lvlJc w:val="left"/>
      <w:pPr>
        <w:tabs>
          <w:tab w:val="num" w:pos="8289"/>
        </w:tabs>
        <w:ind w:left="8289" w:hanging="360"/>
      </w:pPr>
      <w:rPr>
        <w:rFonts w:ascii="Arial" w:hAnsi="Arial" w:hint="default"/>
      </w:rPr>
    </w:lvl>
    <w:lvl w:ilvl="6" w:tplc="1EA2807C" w:tentative="1">
      <w:start w:val="1"/>
      <w:numFmt w:val="bullet"/>
      <w:lvlText w:val="•"/>
      <w:lvlJc w:val="left"/>
      <w:pPr>
        <w:tabs>
          <w:tab w:val="num" w:pos="9009"/>
        </w:tabs>
        <w:ind w:left="9009" w:hanging="360"/>
      </w:pPr>
      <w:rPr>
        <w:rFonts w:ascii="Arial" w:hAnsi="Arial" w:hint="default"/>
      </w:rPr>
    </w:lvl>
    <w:lvl w:ilvl="7" w:tplc="82F454C2" w:tentative="1">
      <w:start w:val="1"/>
      <w:numFmt w:val="bullet"/>
      <w:lvlText w:val="•"/>
      <w:lvlJc w:val="left"/>
      <w:pPr>
        <w:tabs>
          <w:tab w:val="num" w:pos="9729"/>
        </w:tabs>
        <w:ind w:left="9729" w:hanging="360"/>
      </w:pPr>
      <w:rPr>
        <w:rFonts w:ascii="Arial" w:hAnsi="Arial" w:hint="default"/>
      </w:rPr>
    </w:lvl>
    <w:lvl w:ilvl="8" w:tplc="F7CA860C" w:tentative="1">
      <w:start w:val="1"/>
      <w:numFmt w:val="bullet"/>
      <w:lvlText w:val="•"/>
      <w:lvlJc w:val="left"/>
      <w:pPr>
        <w:tabs>
          <w:tab w:val="num" w:pos="10449"/>
        </w:tabs>
        <w:ind w:left="10449" w:hanging="360"/>
      </w:pPr>
      <w:rPr>
        <w:rFonts w:ascii="Arial" w:hAnsi="Arial" w:hint="default"/>
      </w:rPr>
    </w:lvl>
  </w:abstractNum>
  <w:abstractNum w:abstractNumId="10" w15:restartNumberingAfterBreak="0">
    <w:nsid w:val="153133A0"/>
    <w:multiLevelType w:val="hybridMultilevel"/>
    <w:tmpl w:val="C108C6C4"/>
    <w:lvl w:ilvl="0" w:tplc="C360BAB8">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1B53069B"/>
    <w:multiLevelType w:val="hybridMultilevel"/>
    <w:tmpl w:val="4CDCF200"/>
    <w:lvl w:ilvl="0" w:tplc="C360BAB8">
      <w:numFmt w:val="bullet"/>
      <w:lvlText w:val="-"/>
      <w:lvlJc w:val="left"/>
      <w:pPr>
        <w:ind w:left="1494"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B82CB5"/>
    <w:multiLevelType w:val="hybridMultilevel"/>
    <w:tmpl w:val="CA941C1C"/>
    <w:lvl w:ilvl="0" w:tplc="8BD842CE">
      <w:start w:val="1"/>
      <w:numFmt w:val="bullet"/>
      <w:lvlText w:val="•"/>
      <w:lvlJc w:val="left"/>
      <w:pPr>
        <w:ind w:left="1287" w:hanging="360"/>
      </w:pPr>
      <w:rPr>
        <w:rFonts w:ascii="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20157D2F"/>
    <w:multiLevelType w:val="hybridMultilevel"/>
    <w:tmpl w:val="C9CC23F2"/>
    <w:lvl w:ilvl="0" w:tplc="C19AA70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18DB14C"/>
    <w:multiLevelType w:val="hybridMultilevel"/>
    <w:tmpl w:val="892FA9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C40A59"/>
    <w:multiLevelType w:val="hybridMultilevel"/>
    <w:tmpl w:val="8FB80BCE"/>
    <w:lvl w:ilvl="0" w:tplc="04190005">
      <w:start w:val="1"/>
      <w:numFmt w:val="bullet"/>
      <w:lvlText w:val=""/>
      <w:lvlJc w:val="left"/>
      <w:pPr>
        <w:tabs>
          <w:tab w:val="num" w:pos="1340"/>
        </w:tabs>
        <w:ind w:left="1340" w:hanging="360"/>
      </w:pPr>
      <w:rPr>
        <w:rFonts w:ascii="Wingdings" w:hAnsi="Wingdings"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16" w15:restartNumberingAfterBreak="0">
    <w:nsid w:val="2A233858"/>
    <w:multiLevelType w:val="hybridMultilevel"/>
    <w:tmpl w:val="B47C8EC6"/>
    <w:lvl w:ilvl="0" w:tplc="BA365258">
      <w:start w:val="1"/>
      <w:numFmt w:val="bullet"/>
      <w:lvlText w:val=""/>
      <w:lvlJc w:val="left"/>
      <w:pPr>
        <w:tabs>
          <w:tab w:val="num" w:pos="541"/>
        </w:tabs>
        <w:ind w:left="541" w:hanging="360"/>
      </w:pPr>
      <w:rPr>
        <w:rFonts w:ascii="Symbol" w:hAnsi="Symbol"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A7747F4"/>
    <w:multiLevelType w:val="hybridMultilevel"/>
    <w:tmpl w:val="5BFAE008"/>
    <w:lvl w:ilvl="0" w:tplc="9600FEE0">
      <w:numFmt w:val="bullet"/>
      <w:lvlText w:val="-"/>
      <w:lvlJc w:val="left"/>
      <w:pPr>
        <w:ind w:left="410" w:hanging="360"/>
      </w:pPr>
      <w:rPr>
        <w:rFonts w:ascii="Times New Roman" w:eastAsia="Times New Roman" w:hAnsi="Times New Roman" w:cs="Times New Roman" w:hint="default"/>
      </w:rPr>
    </w:lvl>
    <w:lvl w:ilvl="1" w:tplc="04220003">
      <w:start w:val="1"/>
      <w:numFmt w:val="bullet"/>
      <w:lvlText w:val="o"/>
      <w:lvlJc w:val="left"/>
      <w:pPr>
        <w:ind w:left="1130" w:hanging="360"/>
      </w:pPr>
      <w:rPr>
        <w:rFonts w:ascii="Courier New" w:hAnsi="Courier New" w:cs="Courier New" w:hint="default"/>
      </w:rPr>
    </w:lvl>
    <w:lvl w:ilvl="2" w:tplc="04220005" w:tentative="1">
      <w:start w:val="1"/>
      <w:numFmt w:val="bullet"/>
      <w:lvlText w:val=""/>
      <w:lvlJc w:val="left"/>
      <w:pPr>
        <w:ind w:left="1850" w:hanging="360"/>
      </w:pPr>
      <w:rPr>
        <w:rFonts w:ascii="Wingdings" w:hAnsi="Wingdings" w:hint="default"/>
      </w:rPr>
    </w:lvl>
    <w:lvl w:ilvl="3" w:tplc="04220001" w:tentative="1">
      <w:start w:val="1"/>
      <w:numFmt w:val="bullet"/>
      <w:lvlText w:val=""/>
      <w:lvlJc w:val="left"/>
      <w:pPr>
        <w:ind w:left="2570" w:hanging="360"/>
      </w:pPr>
      <w:rPr>
        <w:rFonts w:ascii="Symbol" w:hAnsi="Symbol" w:hint="default"/>
      </w:rPr>
    </w:lvl>
    <w:lvl w:ilvl="4" w:tplc="04220003" w:tentative="1">
      <w:start w:val="1"/>
      <w:numFmt w:val="bullet"/>
      <w:lvlText w:val="o"/>
      <w:lvlJc w:val="left"/>
      <w:pPr>
        <w:ind w:left="3290" w:hanging="360"/>
      </w:pPr>
      <w:rPr>
        <w:rFonts w:ascii="Courier New" w:hAnsi="Courier New" w:cs="Courier New" w:hint="default"/>
      </w:rPr>
    </w:lvl>
    <w:lvl w:ilvl="5" w:tplc="04220005" w:tentative="1">
      <w:start w:val="1"/>
      <w:numFmt w:val="bullet"/>
      <w:lvlText w:val=""/>
      <w:lvlJc w:val="left"/>
      <w:pPr>
        <w:ind w:left="4010" w:hanging="360"/>
      </w:pPr>
      <w:rPr>
        <w:rFonts w:ascii="Wingdings" w:hAnsi="Wingdings" w:hint="default"/>
      </w:rPr>
    </w:lvl>
    <w:lvl w:ilvl="6" w:tplc="04220001" w:tentative="1">
      <w:start w:val="1"/>
      <w:numFmt w:val="bullet"/>
      <w:lvlText w:val=""/>
      <w:lvlJc w:val="left"/>
      <w:pPr>
        <w:ind w:left="4730" w:hanging="360"/>
      </w:pPr>
      <w:rPr>
        <w:rFonts w:ascii="Symbol" w:hAnsi="Symbol" w:hint="default"/>
      </w:rPr>
    </w:lvl>
    <w:lvl w:ilvl="7" w:tplc="04220003" w:tentative="1">
      <w:start w:val="1"/>
      <w:numFmt w:val="bullet"/>
      <w:lvlText w:val="o"/>
      <w:lvlJc w:val="left"/>
      <w:pPr>
        <w:ind w:left="5450" w:hanging="360"/>
      </w:pPr>
      <w:rPr>
        <w:rFonts w:ascii="Courier New" w:hAnsi="Courier New" w:cs="Courier New" w:hint="default"/>
      </w:rPr>
    </w:lvl>
    <w:lvl w:ilvl="8" w:tplc="04220005" w:tentative="1">
      <w:start w:val="1"/>
      <w:numFmt w:val="bullet"/>
      <w:lvlText w:val=""/>
      <w:lvlJc w:val="left"/>
      <w:pPr>
        <w:ind w:left="6170" w:hanging="360"/>
      </w:pPr>
      <w:rPr>
        <w:rFonts w:ascii="Wingdings" w:hAnsi="Wingdings" w:hint="default"/>
      </w:rPr>
    </w:lvl>
  </w:abstractNum>
  <w:abstractNum w:abstractNumId="18" w15:restartNumberingAfterBreak="0">
    <w:nsid w:val="2D537B0D"/>
    <w:multiLevelType w:val="hybridMultilevel"/>
    <w:tmpl w:val="D0BEA3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B6EAD69A">
      <w:start w:val="1"/>
      <w:numFmt w:val="bullet"/>
      <w:lvlText w:val=""/>
      <w:lvlJc w:val="left"/>
      <w:pPr>
        <w:tabs>
          <w:tab w:val="num" w:pos="539"/>
        </w:tabs>
        <w:ind w:left="539" w:hanging="358"/>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703785"/>
    <w:multiLevelType w:val="hybridMultilevel"/>
    <w:tmpl w:val="0B02E9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C0643A"/>
    <w:multiLevelType w:val="hybridMultilevel"/>
    <w:tmpl w:val="B9D84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E106A3B"/>
    <w:multiLevelType w:val="hybridMultilevel"/>
    <w:tmpl w:val="533C785A"/>
    <w:lvl w:ilvl="0" w:tplc="0D14F76A">
      <w:start w:val="1"/>
      <w:numFmt w:val="bullet"/>
      <w:lvlText w:val=""/>
      <w:lvlJc w:val="left"/>
      <w:pPr>
        <w:tabs>
          <w:tab w:val="num" w:pos="541"/>
        </w:tabs>
        <w:ind w:left="541" w:hanging="360"/>
      </w:pPr>
      <w:rPr>
        <w:rFonts w:ascii="Symbol" w:hAnsi="Symbol"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2E8D65C2"/>
    <w:multiLevelType w:val="hybridMultilevel"/>
    <w:tmpl w:val="24983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14E425D"/>
    <w:multiLevelType w:val="hybridMultilevel"/>
    <w:tmpl w:val="FF38BEA8"/>
    <w:lvl w:ilvl="0" w:tplc="B5120F2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D604545"/>
    <w:multiLevelType w:val="hybridMultilevel"/>
    <w:tmpl w:val="4E9070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DC4742"/>
    <w:multiLevelType w:val="hybridMultilevel"/>
    <w:tmpl w:val="F4EC82D8"/>
    <w:lvl w:ilvl="0" w:tplc="4778197C">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08B6761"/>
    <w:multiLevelType w:val="hybridMultilevel"/>
    <w:tmpl w:val="4ED483C2"/>
    <w:lvl w:ilvl="0" w:tplc="B06A3F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438216C7"/>
    <w:multiLevelType w:val="hybridMultilevel"/>
    <w:tmpl w:val="BCE6569E"/>
    <w:lvl w:ilvl="0" w:tplc="ACB2D9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3F37D25"/>
    <w:multiLevelType w:val="hybridMultilevel"/>
    <w:tmpl w:val="20244BCC"/>
    <w:lvl w:ilvl="0" w:tplc="77D0C53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4461004E"/>
    <w:multiLevelType w:val="hybridMultilevel"/>
    <w:tmpl w:val="3CEA4BAC"/>
    <w:lvl w:ilvl="0" w:tplc="08C81C9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0075F54"/>
    <w:multiLevelType w:val="hybridMultilevel"/>
    <w:tmpl w:val="E2347536"/>
    <w:lvl w:ilvl="0" w:tplc="823804DC">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527233B5"/>
    <w:multiLevelType w:val="hybridMultilevel"/>
    <w:tmpl w:val="D60AFB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310D57C">
      <w:start w:val="1"/>
      <w:numFmt w:val="bullet"/>
      <w:lvlText w:val=""/>
      <w:lvlJc w:val="left"/>
      <w:pPr>
        <w:tabs>
          <w:tab w:val="num" w:pos="539"/>
        </w:tabs>
        <w:ind w:left="539" w:hanging="358"/>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01454"/>
    <w:multiLevelType w:val="hybridMultilevel"/>
    <w:tmpl w:val="2FD2070E"/>
    <w:lvl w:ilvl="0" w:tplc="F6DC13A0">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58F56D89"/>
    <w:multiLevelType w:val="hybridMultilevel"/>
    <w:tmpl w:val="5162920A"/>
    <w:lvl w:ilvl="0" w:tplc="FD3E01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97C4318"/>
    <w:multiLevelType w:val="hybridMultilevel"/>
    <w:tmpl w:val="4BD24CE8"/>
    <w:lvl w:ilvl="0" w:tplc="540E0ECA">
      <w:start w:val="1"/>
      <w:numFmt w:val="bullet"/>
      <w:lvlText w:val=""/>
      <w:lvlJc w:val="left"/>
      <w:pPr>
        <w:tabs>
          <w:tab w:val="num" w:pos="539"/>
        </w:tabs>
        <w:ind w:left="539" w:hanging="35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FF2E21"/>
    <w:multiLevelType w:val="hybridMultilevel"/>
    <w:tmpl w:val="B972BADC"/>
    <w:lvl w:ilvl="0" w:tplc="8738FB92">
      <w:start w:val="1"/>
      <w:numFmt w:val="bullet"/>
      <w:lvlText w:val=""/>
      <w:lvlJc w:val="left"/>
      <w:pPr>
        <w:tabs>
          <w:tab w:val="num" w:pos="539"/>
        </w:tabs>
        <w:ind w:left="539" w:hanging="35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DE7CCC"/>
    <w:multiLevelType w:val="hybridMultilevel"/>
    <w:tmpl w:val="F470FD30"/>
    <w:lvl w:ilvl="0" w:tplc="D534D160">
      <w:start w:val="1"/>
      <w:numFmt w:val="bullet"/>
      <w:lvlText w:val=""/>
      <w:lvlJc w:val="left"/>
      <w:pPr>
        <w:tabs>
          <w:tab w:val="num" w:pos="541"/>
        </w:tabs>
        <w:ind w:left="541" w:hanging="360"/>
      </w:pPr>
      <w:rPr>
        <w:rFonts w:ascii="Symbol" w:hAnsi="Symbol"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55C4BED"/>
    <w:multiLevelType w:val="hybridMultilevel"/>
    <w:tmpl w:val="F530D868"/>
    <w:lvl w:ilvl="0" w:tplc="77D0C53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6AF1B58"/>
    <w:multiLevelType w:val="multilevel"/>
    <w:tmpl w:val="99A6F4A8"/>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6B847BE5"/>
    <w:multiLevelType w:val="hybridMultilevel"/>
    <w:tmpl w:val="AF3E88F6"/>
    <w:lvl w:ilvl="0" w:tplc="04F8EEE0">
      <w:numFmt w:val="bullet"/>
      <w:lvlText w:val="-"/>
      <w:lvlJc w:val="left"/>
      <w:pPr>
        <w:ind w:left="360" w:hanging="360"/>
      </w:pPr>
      <w:rPr>
        <w:rFonts w:ascii="Times New Roman" w:eastAsia="Calibri" w:hAnsi="Times New Roman" w:cs="Times New Roman" w:hint="default"/>
        <w:b w:val="0"/>
        <w:i w:val="0"/>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15:restartNumberingAfterBreak="0">
    <w:nsid w:val="743F5595"/>
    <w:multiLevelType w:val="hybridMultilevel"/>
    <w:tmpl w:val="21B80946"/>
    <w:lvl w:ilvl="0" w:tplc="10FCDA8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1" w15:restartNumberingAfterBreak="0">
    <w:nsid w:val="7A9D196C"/>
    <w:multiLevelType w:val="hybridMultilevel"/>
    <w:tmpl w:val="EF260DF0"/>
    <w:lvl w:ilvl="0" w:tplc="D688B486">
      <w:start w:val="1"/>
      <w:numFmt w:val="bullet"/>
      <w:lvlText w:val=""/>
      <w:lvlJc w:val="left"/>
      <w:pPr>
        <w:tabs>
          <w:tab w:val="num" w:pos="502"/>
        </w:tabs>
        <w:ind w:left="502" w:hanging="360"/>
      </w:pPr>
      <w:rPr>
        <w:rFonts w:ascii="Symbol" w:hAnsi="Symbol" w:hint="default"/>
      </w:rPr>
    </w:lvl>
    <w:lvl w:ilvl="1" w:tplc="04220003" w:tentative="1">
      <w:start w:val="1"/>
      <w:numFmt w:val="bullet"/>
      <w:lvlText w:val="o"/>
      <w:lvlJc w:val="left"/>
      <w:pPr>
        <w:tabs>
          <w:tab w:val="num" w:pos="2109"/>
        </w:tabs>
        <w:ind w:left="2109" w:hanging="360"/>
      </w:pPr>
      <w:rPr>
        <w:rFonts w:ascii="Courier New" w:hAnsi="Courier New" w:cs="Courier New" w:hint="default"/>
      </w:rPr>
    </w:lvl>
    <w:lvl w:ilvl="2" w:tplc="04220005" w:tentative="1">
      <w:start w:val="1"/>
      <w:numFmt w:val="bullet"/>
      <w:lvlText w:val=""/>
      <w:lvlJc w:val="left"/>
      <w:pPr>
        <w:tabs>
          <w:tab w:val="num" w:pos="2829"/>
        </w:tabs>
        <w:ind w:left="2829" w:hanging="360"/>
      </w:pPr>
      <w:rPr>
        <w:rFonts w:ascii="Wingdings" w:hAnsi="Wingdings" w:hint="default"/>
      </w:rPr>
    </w:lvl>
    <w:lvl w:ilvl="3" w:tplc="04220001" w:tentative="1">
      <w:start w:val="1"/>
      <w:numFmt w:val="bullet"/>
      <w:lvlText w:val=""/>
      <w:lvlJc w:val="left"/>
      <w:pPr>
        <w:tabs>
          <w:tab w:val="num" w:pos="3549"/>
        </w:tabs>
        <w:ind w:left="3549" w:hanging="360"/>
      </w:pPr>
      <w:rPr>
        <w:rFonts w:ascii="Symbol" w:hAnsi="Symbol" w:hint="default"/>
      </w:rPr>
    </w:lvl>
    <w:lvl w:ilvl="4" w:tplc="04220003" w:tentative="1">
      <w:start w:val="1"/>
      <w:numFmt w:val="bullet"/>
      <w:lvlText w:val="o"/>
      <w:lvlJc w:val="left"/>
      <w:pPr>
        <w:tabs>
          <w:tab w:val="num" w:pos="4269"/>
        </w:tabs>
        <w:ind w:left="4269" w:hanging="360"/>
      </w:pPr>
      <w:rPr>
        <w:rFonts w:ascii="Courier New" w:hAnsi="Courier New" w:cs="Courier New" w:hint="default"/>
      </w:rPr>
    </w:lvl>
    <w:lvl w:ilvl="5" w:tplc="04220005" w:tentative="1">
      <w:start w:val="1"/>
      <w:numFmt w:val="bullet"/>
      <w:lvlText w:val=""/>
      <w:lvlJc w:val="left"/>
      <w:pPr>
        <w:tabs>
          <w:tab w:val="num" w:pos="4989"/>
        </w:tabs>
        <w:ind w:left="4989" w:hanging="360"/>
      </w:pPr>
      <w:rPr>
        <w:rFonts w:ascii="Wingdings" w:hAnsi="Wingdings" w:hint="default"/>
      </w:rPr>
    </w:lvl>
    <w:lvl w:ilvl="6" w:tplc="04220001" w:tentative="1">
      <w:start w:val="1"/>
      <w:numFmt w:val="bullet"/>
      <w:lvlText w:val=""/>
      <w:lvlJc w:val="left"/>
      <w:pPr>
        <w:tabs>
          <w:tab w:val="num" w:pos="5709"/>
        </w:tabs>
        <w:ind w:left="5709" w:hanging="360"/>
      </w:pPr>
      <w:rPr>
        <w:rFonts w:ascii="Symbol" w:hAnsi="Symbol" w:hint="default"/>
      </w:rPr>
    </w:lvl>
    <w:lvl w:ilvl="7" w:tplc="04220003" w:tentative="1">
      <w:start w:val="1"/>
      <w:numFmt w:val="bullet"/>
      <w:lvlText w:val="o"/>
      <w:lvlJc w:val="left"/>
      <w:pPr>
        <w:tabs>
          <w:tab w:val="num" w:pos="6429"/>
        </w:tabs>
        <w:ind w:left="6429" w:hanging="360"/>
      </w:pPr>
      <w:rPr>
        <w:rFonts w:ascii="Courier New" w:hAnsi="Courier New" w:cs="Courier New" w:hint="default"/>
      </w:rPr>
    </w:lvl>
    <w:lvl w:ilvl="8" w:tplc="04220005" w:tentative="1">
      <w:start w:val="1"/>
      <w:numFmt w:val="bullet"/>
      <w:lvlText w:val=""/>
      <w:lvlJc w:val="left"/>
      <w:pPr>
        <w:tabs>
          <w:tab w:val="num" w:pos="7149"/>
        </w:tabs>
        <w:ind w:left="7149" w:hanging="360"/>
      </w:pPr>
      <w:rPr>
        <w:rFonts w:ascii="Wingdings" w:hAnsi="Wingdings" w:hint="default"/>
      </w:rPr>
    </w:lvl>
  </w:abstractNum>
  <w:num w:numId="1">
    <w:abstractNumId w:val="24"/>
  </w:num>
  <w:num w:numId="2">
    <w:abstractNumId w:val="12"/>
  </w:num>
  <w:num w:numId="3">
    <w:abstractNumId w:val="9"/>
  </w:num>
  <w:num w:numId="4">
    <w:abstractNumId w:val="40"/>
  </w:num>
  <w:num w:numId="5">
    <w:abstractNumId w:val="33"/>
  </w:num>
  <w:num w:numId="6">
    <w:abstractNumId w:val="10"/>
  </w:num>
  <w:num w:numId="7">
    <w:abstractNumId w:val="7"/>
  </w:num>
  <w:num w:numId="8">
    <w:abstractNumId w:val="27"/>
  </w:num>
  <w:num w:numId="9">
    <w:abstractNumId w:val="11"/>
  </w:num>
  <w:num w:numId="10">
    <w:abstractNumId w:val="39"/>
  </w:num>
  <w:num w:numId="11">
    <w:abstractNumId w:val="17"/>
  </w:num>
  <w:num w:numId="12">
    <w:abstractNumId w:val="8"/>
  </w:num>
  <w:num w:numId="13">
    <w:abstractNumId w:val="25"/>
  </w:num>
  <w:num w:numId="14">
    <w:abstractNumId w:val="13"/>
  </w:num>
  <w:num w:numId="15">
    <w:abstractNumId w:val="32"/>
  </w:num>
  <w:num w:numId="16">
    <w:abstractNumId w:val="14"/>
  </w:num>
  <w:num w:numId="17">
    <w:abstractNumId w:val="0"/>
  </w:num>
  <w:num w:numId="18">
    <w:abstractNumId w:val="1"/>
  </w:num>
  <w:num w:numId="19">
    <w:abstractNumId w:val="22"/>
  </w:num>
  <w:num w:numId="20">
    <w:abstractNumId w:val="6"/>
  </w:num>
  <w:num w:numId="21">
    <w:abstractNumId w:val="19"/>
  </w:num>
  <w:num w:numId="22">
    <w:abstractNumId w:val="26"/>
  </w:num>
  <w:num w:numId="23">
    <w:abstractNumId w:val="23"/>
  </w:num>
  <w:num w:numId="24">
    <w:abstractNumId w:val="30"/>
  </w:num>
  <w:num w:numId="25">
    <w:abstractNumId w:val="2"/>
  </w:num>
  <w:num w:numId="26">
    <w:abstractNumId w:val="28"/>
  </w:num>
  <w:num w:numId="27">
    <w:abstractNumId w:val="37"/>
  </w:num>
  <w:num w:numId="28">
    <w:abstractNumId w:val="35"/>
  </w:num>
  <w:num w:numId="29">
    <w:abstractNumId w:val="34"/>
  </w:num>
  <w:num w:numId="30">
    <w:abstractNumId w:val="5"/>
  </w:num>
  <w:num w:numId="31">
    <w:abstractNumId w:val="41"/>
  </w:num>
  <w:num w:numId="32">
    <w:abstractNumId w:val="36"/>
  </w:num>
  <w:num w:numId="33">
    <w:abstractNumId w:val="16"/>
  </w:num>
  <w:num w:numId="34">
    <w:abstractNumId w:val="21"/>
  </w:num>
  <w:num w:numId="35">
    <w:abstractNumId w:val="18"/>
  </w:num>
  <w:num w:numId="36">
    <w:abstractNumId w:val="31"/>
  </w:num>
  <w:num w:numId="37">
    <w:abstractNumId w:val="15"/>
  </w:num>
  <w:num w:numId="38">
    <w:abstractNumId w:val="3"/>
  </w:num>
  <w:num w:numId="39">
    <w:abstractNumId w:val="4"/>
  </w:num>
  <w:num w:numId="40">
    <w:abstractNumId w:val="29"/>
  </w:num>
  <w:num w:numId="41">
    <w:abstractNumId w:val="3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9B4"/>
    <w:rsid w:val="000004B4"/>
    <w:rsid w:val="00000758"/>
    <w:rsid w:val="00001263"/>
    <w:rsid w:val="00001357"/>
    <w:rsid w:val="000014E2"/>
    <w:rsid w:val="000015D4"/>
    <w:rsid w:val="00001EAC"/>
    <w:rsid w:val="00001EDA"/>
    <w:rsid w:val="00001F67"/>
    <w:rsid w:val="000020DA"/>
    <w:rsid w:val="00004204"/>
    <w:rsid w:val="000044BB"/>
    <w:rsid w:val="00005EB0"/>
    <w:rsid w:val="00006813"/>
    <w:rsid w:val="00011391"/>
    <w:rsid w:val="000116C4"/>
    <w:rsid w:val="000123E9"/>
    <w:rsid w:val="00012B4E"/>
    <w:rsid w:val="0001450B"/>
    <w:rsid w:val="00014C5A"/>
    <w:rsid w:val="0001520B"/>
    <w:rsid w:val="000155B7"/>
    <w:rsid w:val="000210EC"/>
    <w:rsid w:val="00022905"/>
    <w:rsid w:val="00023357"/>
    <w:rsid w:val="000234F0"/>
    <w:rsid w:val="00023711"/>
    <w:rsid w:val="00024ED5"/>
    <w:rsid w:val="000250B7"/>
    <w:rsid w:val="00032A87"/>
    <w:rsid w:val="000346C8"/>
    <w:rsid w:val="00034B67"/>
    <w:rsid w:val="000355E0"/>
    <w:rsid w:val="00035BF8"/>
    <w:rsid w:val="0003643E"/>
    <w:rsid w:val="00036595"/>
    <w:rsid w:val="00037178"/>
    <w:rsid w:val="00040922"/>
    <w:rsid w:val="00040B1D"/>
    <w:rsid w:val="00040E62"/>
    <w:rsid w:val="000415BC"/>
    <w:rsid w:val="00041A32"/>
    <w:rsid w:val="000422DF"/>
    <w:rsid w:val="00042707"/>
    <w:rsid w:val="0004292B"/>
    <w:rsid w:val="000447C0"/>
    <w:rsid w:val="00045D03"/>
    <w:rsid w:val="00047FA7"/>
    <w:rsid w:val="000501E4"/>
    <w:rsid w:val="00050C06"/>
    <w:rsid w:val="0005293E"/>
    <w:rsid w:val="000548A4"/>
    <w:rsid w:val="00054ACA"/>
    <w:rsid w:val="00054E7E"/>
    <w:rsid w:val="000550A2"/>
    <w:rsid w:val="000554F7"/>
    <w:rsid w:val="00055CA4"/>
    <w:rsid w:val="00055ED3"/>
    <w:rsid w:val="00056EC3"/>
    <w:rsid w:val="00057D7A"/>
    <w:rsid w:val="00061926"/>
    <w:rsid w:val="00061A9C"/>
    <w:rsid w:val="00061FCA"/>
    <w:rsid w:val="000621CB"/>
    <w:rsid w:val="000635D6"/>
    <w:rsid w:val="00063934"/>
    <w:rsid w:val="000644EC"/>
    <w:rsid w:val="00064AD4"/>
    <w:rsid w:val="00065B66"/>
    <w:rsid w:val="00065CCA"/>
    <w:rsid w:val="00065FFD"/>
    <w:rsid w:val="0006635C"/>
    <w:rsid w:val="000663B1"/>
    <w:rsid w:val="00067015"/>
    <w:rsid w:val="000672CB"/>
    <w:rsid w:val="0006736B"/>
    <w:rsid w:val="000673B4"/>
    <w:rsid w:val="000676E6"/>
    <w:rsid w:val="000710B6"/>
    <w:rsid w:val="0007116C"/>
    <w:rsid w:val="00071521"/>
    <w:rsid w:val="00071698"/>
    <w:rsid w:val="000719AE"/>
    <w:rsid w:val="00072D0F"/>
    <w:rsid w:val="0007362F"/>
    <w:rsid w:val="0007372B"/>
    <w:rsid w:val="0007613E"/>
    <w:rsid w:val="00080BD6"/>
    <w:rsid w:val="00081E3B"/>
    <w:rsid w:val="00082560"/>
    <w:rsid w:val="000830F8"/>
    <w:rsid w:val="00083B81"/>
    <w:rsid w:val="00083FAF"/>
    <w:rsid w:val="000852B3"/>
    <w:rsid w:val="000852F8"/>
    <w:rsid w:val="00085C43"/>
    <w:rsid w:val="000868A1"/>
    <w:rsid w:val="000871C0"/>
    <w:rsid w:val="00087E73"/>
    <w:rsid w:val="00087FDB"/>
    <w:rsid w:val="000902EF"/>
    <w:rsid w:val="00090AF3"/>
    <w:rsid w:val="000935CE"/>
    <w:rsid w:val="000A0460"/>
    <w:rsid w:val="000A126B"/>
    <w:rsid w:val="000A161F"/>
    <w:rsid w:val="000A1C9B"/>
    <w:rsid w:val="000A2F33"/>
    <w:rsid w:val="000A39FC"/>
    <w:rsid w:val="000A4245"/>
    <w:rsid w:val="000A58F4"/>
    <w:rsid w:val="000A5AD6"/>
    <w:rsid w:val="000A78A6"/>
    <w:rsid w:val="000A7930"/>
    <w:rsid w:val="000B092C"/>
    <w:rsid w:val="000B1914"/>
    <w:rsid w:val="000B3A19"/>
    <w:rsid w:val="000B3B98"/>
    <w:rsid w:val="000B40F2"/>
    <w:rsid w:val="000B418E"/>
    <w:rsid w:val="000B4F53"/>
    <w:rsid w:val="000B51BC"/>
    <w:rsid w:val="000B5B43"/>
    <w:rsid w:val="000B61DF"/>
    <w:rsid w:val="000B7866"/>
    <w:rsid w:val="000B7C0A"/>
    <w:rsid w:val="000C0BAB"/>
    <w:rsid w:val="000C0F30"/>
    <w:rsid w:val="000C2D89"/>
    <w:rsid w:val="000C3CA1"/>
    <w:rsid w:val="000C5D00"/>
    <w:rsid w:val="000C6C31"/>
    <w:rsid w:val="000C6E65"/>
    <w:rsid w:val="000D0697"/>
    <w:rsid w:val="000D23FF"/>
    <w:rsid w:val="000D2470"/>
    <w:rsid w:val="000D33D3"/>
    <w:rsid w:val="000D6330"/>
    <w:rsid w:val="000D6A93"/>
    <w:rsid w:val="000D6C58"/>
    <w:rsid w:val="000D76F3"/>
    <w:rsid w:val="000D7D09"/>
    <w:rsid w:val="000E0033"/>
    <w:rsid w:val="000E1ABB"/>
    <w:rsid w:val="000E2085"/>
    <w:rsid w:val="000E2C99"/>
    <w:rsid w:val="000E39BF"/>
    <w:rsid w:val="000E3F5D"/>
    <w:rsid w:val="000E4F40"/>
    <w:rsid w:val="000E6F73"/>
    <w:rsid w:val="000F12E9"/>
    <w:rsid w:val="000F1788"/>
    <w:rsid w:val="000F19C8"/>
    <w:rsid w:val="000F1A9D"/>
    <w:rsid w:val="000F43EF"/>
    <w:rsid w:val="000F46F0"/>
    <w:rsid w:val="000F49A0"/>
    <w:rsid w:val="000F7C39"/>
    <w:rsid w:val="00100313"/>
    <w:rsid w:val="00103480"/>
    <w:rsid w:val="001034DD"/>
    <w:rsid w:val="001039F0"/>
    <w:rsid w:val="0010599C"/>
    <w:rsid w:val="001066CC"/>
    <w:rsid w:val="00106FC5"/>
    <w:rsid w:val="001070D6"/>
    <w:rsid w:val="001078CF"/>
    <w:rsid w:val="00107FDD"/>
    <w:rsid w:val="0011254A"/>
    <w:rsid w:val="00112A9E"/>
    <w:rsid w:val="001132A2"/>
    <w:rsid w:val="00113791"/>
    <w:rsid w:val="00116E37"/>
    <w:rsid w:val="00117051"/>
    <w:rsid w:val="001171E4"/>
    <w:rsid w:val="001179C5"/>
    <w:rsid w:val="00117D06"/>
    <w:rsid w:val="001213E7"/>
    <w:rsid w:val="00123656"/>
    <w:rsid w:val="00123D64"/>
    <w:rsid w:val="001243D3"/>
    <w:rsid w:val="001250FA"/>
    <w:rsid w:val="00126A01"/>
    <w:rsid w:val="00127017"/>
    <w:rsid w:val="001278B2"/>
    <w:rsid w:val="0013050A"/>
    <w:rsid w:val="001306BB"/>
    <w:rsid w:val="0013245B"/>
    <w:rsid w:val="00132895"/>
    <w:rsid w:val="00133069"/>
    <w:rsid w:val="001356AF"/>
    <w:rsid w:val="00137467"/>
    <w:rsid w:val="0013768A"/>
    <w:rsid w:val="00137ED3"/>
    <w:rsid w:val="00140745"/>
    <w:rsid w:val="00140A44"/>
    <w:rsid w:val="00141D66"/>
    <w:rsid w:val="001424B4"/>
    <w:rsid w:val="00142A26"/>
    <w:rsid w:val="00145473"/>
    <w:rsid w:val="00146506"/>
    <w:rsid w:val="00150293"/>
    <w:rsid w:val="001512C1"/>
    <w:rsid w:val="0015162F"/>
    <w:rsid w:val="00152326"/>
    <w:rsid w:val="0015295A"/>
    <w:rsid w:val="00152CCF"/>
    <w:rsid w:val="00154284"/>
    <w:rsid w:val="001553A0"/>
    <w:rsid w:val="0015568F"/>
    <w:rsid w:val="001565F9"/>
    <w:rsid w:val="00156F0C"/>
    <w:rsid w:val="00157A7D"/>
    <w:rsid w:val="0016097D"/>
    <w:rsid w:val="00161268"/>
    <w:rsid w:val="00161700"/>
    <w:rsid w:val="00161DC6"/>
    <w:rsid w:val="00162290"/>
    <w:rsid w:val="001632F2"/>
    <w:rsid w:val="00163A43"/>
    <w:rsid w:val="00163AAB"/>
    <w:rsid w:val="00163D1D"/>
    <w:rsid w:val="00164879"/>
    <w:rsid w:val="00165F21"/>
    <w:rsid w:val="00166B54"/>
    <w:rsid w:val="00172210"/>
    <w:rsid w:val="00172AD1"/>
    <w:rsid w:val="0017331A"/>
    <w:rsid w:val="00173592"/>
    <w:rsid w:val="00173744"/>
    <w:rsid w:val="00173CD7"/>
    <w:rsid w:val="00173D53"/>
    <w:rsid w:val="00173F72"/>
    <w:rsid w:val="00174F9A"/>
    <w:rsid w:val="00175119"/>
    <w:rsid w:val="0017578C"/>
    <w:rsid w:val="00175B2D"/>
    <w:rsid w:val="00176280"/>
    <w:rsid w:val="00176BB8"/>
    <w:rsid w:val="00176DA1"/>
    <w:rsid w:val="00181436"/>
    <w:rsid w:val="001838E6"/>
    <w:rsid w:val="00183FC7"/>
    <w:rsid w:val="001852C8"/>
    <w:rsid w:val="001853F0"/>
    <w:rsid w:val="00185848"/>
    <w:rsid w:val="00185F04"/>
    <w:rsid w:val="00187B7E"/>
    <w:rsid w:val="00187C5C"/>
    <w:rsid w:val="00187E65"/>
    <w:rsid w:val="0019097D"/>
    <w:rsid w:val="0019429B"/>
    <w:rsid w:val="0019484D"/>
    <w:rsid w:val="00194909"/>
    <w:rsid w:val="00195560"/>
    <w:rsid w:val="00195E83"/>
    <w:rsid w:val="00196DF0"/>
    <w:rsid w:val="001979CF"/>
    <w:rsid w:val="001A0437"/>
    <w:rsid w:val="001A0B58"/>
    <w:rsid w:val="001A384C"/>
    <w:rsid w:val="001A56B6"/>
    <w:rsid w:val="001A5790"/>
    <w:rsid w:val="001A5A02"/>
    <w:rsid w:val="001A76E3"/>
    <w:rsid w:val="001B1501"/>
    <w:rsid w:val="001B1D7B"/>
    <w:rsid w:val="001B22D2"/>
    <w:rsid w:val="001B2C78"/>
    <w:rsid w:val="001B3C0D"/>
    <w:rsid w:val="001B4A3C"/>
    <w:rsid w:val="001B58B7"/>
    <w:rsid w:val="001B6318"/>
    <w:rsid w:val="001B6F39"/>
    <w:rsid w:val="001B7CB5"/>
    <w:rsid w:val="001B7DDC"/>
    <w:rsid w:val="001C0F2A"/>
    <w:rsid w:val="001C19DC"/>
    <w:rsid w:val="001C23EE"/>
    <w:rsid w:val="001C26F3"/>
    <w:rsid w:val="001C32E1"/>
    <w:rsid w:val="001C39A0"/>
    <w:rsid w:val="001C3F71"/>
    <w:rsid w:val="001C496A"/>
    <w:rsid w:val="001C53AC"/>
    <w:rsid w:val="001C5B93"/>
    <w:rsid w:val="001C6843"/>
    <w:rsid w:val="001C6D8F"/>
    <w:rsid w:val="001C6EF0"/>
    <w:rsid w:val="001D004C"/>
    <w:rsid w:val="001D3BF5"/>
    <w:rsid w:val="001D41C2"/>
    <w:rsid w:val="001D4D4A"/>
    <w:rsid w:val="001D52FF"/>
    <w:rsid w:val="001D56EE"/>
    <w:rsid w:val="001D67BD"/>
    <w:rsid w:val="001D79A9"/>
    <w:rsid w:val="001E087A"/>
    <w:rsid w:val="001E0C7B"/>
    <w:rsid w:val="001E1654"/>
    <w:rsid w:val="001E173F"/>
    <w:rsid w:val="001E1965"/>
    <w:rsid w:val="001E1F22"/>
    <w:rsid w:val="001E29DB"/>
    <w:rsid w:val="001E369E"/>
    <w:rsid w:val="001E36C4"/>
    <w:rsid w:val="001E36D8"/>
    <w:rsid w:val="001E503E"/>
    <w:rsid w:val="001E53C7"/>
    <w:rsid w:val="001E53F3"/>
    <w:rsid w:val="001E587B"/>
    <w:rsid w:val="001E5B15"/>
    <w:rsid w:val="001E5C6E"/>
    <w:rsid w:val="001E70A1"/>
    <w:rsid w:val="001E7B26"/>
    <w:rsid w:val="001F0173"/>
    <w:rsid w:val="001F11CD"/>
    <w:rsid w:val="001F16D0"/>
    <w:rsid w:val="001F459B"/>
    <w:rsid w:val="001F503F"/>
    <w:rsid w:val="001F6531"/>
    <w:rsid w:val="001F754E"/>
    <w:rsid w:val="00202347"/>
    <w:rsid w:val="002045C7"/>
    <w:rsid w:val="00206DF4"/>
    <w:rsid w:val="002073B1"/>
    <w:rsid w:val="002102CC"/>
    <w:rsid w:val="002105B8"/>
    <w:rsid w:val="0021095A"/>
    <w:rsid w:val="00212A30"/>
    <w:rsid w:val="00212DA6"/>
    <w:rsid w:val="0021352A"/>
    <w:rsid w:val="00213BDC"/>
    <w:rsid w:val="0021483F"/>
    <w:rsid w:val="002160A7"/>
    <w:rsid w:val="0021708B"/>
    <w:rsid w:val="00217CAD"/>
    <w:rsid w:val="0022092C"/>
    <w:rsid w:val="00220D97"/>
    <w:rsid w:val="00222287"/>
    <w:rsid w:val="00222FC0"/>
    <w:rsid w:val="00224A8B"/>
    <w:rsid w:val="002266D6"/>
    <w:rsid w:val="00231469"/>
    <w:rsid w:val="002317BC"/>
    <w:rsid w:val="00232EED"/>
    <w:rsid w:val="002342CC"/>
    <w:rsid w:val="00235E51"/>
    <w:rsid w:val="0023623A"/>
    <w:rsid w:val="002365A4"/>
    <w:rsid w:val="002369A5"/>
    <w:rsid w:val="00240B2D"/>
    <w:rsid w:val="00242B8F"/>
    <w:rsid w:val="0024327E"/>
    <w:rsid w:val="002433EE"/>
    <w:rsid w:val="00245673"/>
    <w:rsid w:val="00246179"/>
    <w:rsid w:val="0024643E"/>
    <w:rsid w:val="002466AA"/>
    <w:rsid w:val="00247556"/>
    <w:rsid w:val="0024798C"/>
    <w:rsid w:val="00252D33"/>
    <w:rsid w:val="00253E9B"/>
    <w:rsid w:val="00254477"/>
    <w:rsid w:val="00254853"/>
    <w:rsid w:val="00254BB5"/>
    <w:rsid w:val="00254EAF"/>
    <w:rsid w:val="00257030"/>
    <w:rsid w:val="00257773"/>
    <w:rsid w:val="0025793D"/>
    <w:rsid w:val="00261B00"/>
    <w:rsid w:val="00262B46"/>
    <w:rsid w:val="00262CC7"/>
    <w:rsid w:val="0026348B"/>
    <w:rsid w:val="00264C65"/>
    <w:rsid w:val="00265B7C"/>
    <w:rsid w:val="00266482"/>
    <w:rsid w:val="00267358"/>
    <w:rsid w:val="00267A81"/>
    <w:rsid w:val="00267B22"/>
    <w:rsid w:val="002704B4"/>
    <w:rsid w:val="0027136E"/>
    <w:rsid w:val="00271EB1"/>
    <w:rsid w:val="00271F80"/>
    <w:rsid w:val="00272C0D"/>
    <w:rsid w:val="00272FB8"/>
    <w:rsid w:val="002731AE"/>
    <w:rsid w:val="0027359F"/>
    <w:rsid w:val="00273912"/>
    <w:rsid w:val="00277BDB"/>
    <w:rsid w:val="00280745"/>
    <w:rsid w:val="002807DC"/>
    <w:rsid w:val="0028194E"/>
    <w:rsid w:val="002819C2"/>
    <w:rsid w:val="00281A56"/>
    <w:rsid w:val="00283B37"/>
    <w:rsid w:val="002841FA"/>
    <w:rsid w:val="00286F2D"/>
    <w:rsid w:val="002879D5"/>
    <w:rsid w:val="00287C1C"/>
    <w:rsid w:val="00287D41"/>
    <w:rsid w:val="00291DF0"/>
    <w:rsid w:val="00292586"/>
    <w:rsid w:val="0029281A"/>
    <w:rsid w:val="00293229"/>
    <w:rsid w:val="00293902"/>
    <w:rsid w:val="00293AC0"/>
    <w:rsid w:val="0029439E"/>
    <w:rsid w:val="00297002"/>
    <w:rsid w:val="002A00B4"/>
    <w:rsid w:val="002A0340"/>
    <w:rsid w:val="002A0389"/>
    <w:rsid w:val="002A057E"/>
    <w:rsid w:val="002A0F15"/>
    <w:rsid w:val="002A0F17"/>
    <w:rsid w:val="002A0F3F"/>
    <w:rsid w:val="002A1AAF"/>
    <w:rsid w:val="002A1B81"/>
    <w:rsid w:val="002A24F9"/>
    <w:rsid w:val="002A2DB5"/>
    <w:rsid w:val="002A5506"/>
    <w:rsid w:val="002A5583"/>
    <w:rsid w:val="002A720E"/>
    <w:rsid w:val="002A730B"/>
    <w:rsid w:val="002A7701"/>
    <w:rsid w:val="002B1856"/>
    <w:rsid w:val="002B1EA7"/>
    <w:rsid w:val="002B25A7"/>
    <w:rsid w:val="002B4CC0"/>
    <w:rsid w:val="002B4D94"/>
    <w:rsid w:val="002B4FF4"/>
    <w:rsid w:val="002B5032"/>
    <w:rsid w:val="002B52FA"/>
    <w:rsid w:val="002B5D60"/>
    <w:rsid w:val="002B7047"/>
    <w:rsid w:val="002C0295"/>
    <w:rsid w:val="002C0325"/>
    <w:rsid w:val="002C0DD5"/>
    <w:rsid w:val="002C0EFA"/>
    <w:rsid w:val="002C10FD"/>
    <w:rsid w:val="002C13D1"/>
    <w:rsid w:val="002C15E2"/>
    <w:rsid w:val="002C21DB"/>
    <w:rsid w:val="002C3DFF"/>
    <w:rsid w:val="002C6DDD"/>
    <w:rsid w:val="002D1532"/>
    <w:rsid w:val="002D1C0C"/>
    <w:rsid w:val="002D282C"/>
    <w:rsid w:val="002D4E97"/>
    <w:rsid w:val="002D5F48"/>
    <w:rsid w:val="002D69FE"/>
    <w:rsid w:val="002D6B0A"/>
    <w:rsid w:val="002D6CF6"/>
    <w:rsid w:val="002E156A"/>
    <w:rsid w:val="002E2763"/>
    <w:rsid w:val="002E3BDF"/>
    <w:rsid w:val="002E4A4D"/>
    <w:rsid w:val="002E5BD7"/>
    <w:rsid w:val="002E5DEC"/>
    <w:rsid w:val="002E7EE4"/>
    <w:rsid w:val="002F1B59"/>
    <w:rsid w:val="002F1CF6"/>
    <w:rsid w:val="002F6947"/>
    <w:rsid w:val="002F717E"/>
    <w:rsid w:val="002F7182"/>
    <w:rsid w:val="002F7BD2"/>
    <w:rsid w:val="00300CC1"/>
    <w:rsid w:val="00301365"/>
    <w:rsid w:val="00301B59"/>
    <w:rsid w:val="00301C77"/>
    <w:rsid w:val="003020D0"/>
    <w:rsid w:val="00302258"/>
    <w:rsid w:val="0030274C"/>
    <w:rsid w:val="00303325"/>
    <w:rsid w:val="003047F2"/>
    <w:rsid w:val="00305252"/>
    <w:rsid w:val="003059E9"/>
    <w:rsid w:val="00306936"/>
    <w:rsid w:val="0031110D"/>
    <w:rsid w:val="00311910"/>
    <w:rsid w:val="00311E18"/>
    <w:rsid w:val="003129B6"/>
    <w:rsid w:val="00312DD7"/>
    <w:rsid w:val="003141DC"/>
    <w:rsid w:val="00315A6E"/>
    <w:rsid w:val="0031699C"/>
    <w:rsid w:val="00317415"/>
    <w:rsid w:val="0031750E"/>
    <w:rsid w:val="003206B8"/>
    <w:rsid w:val="00320C43"/>
    <w:rsid w:val="00321D5F"/>
    <w:rsid w:val="003223AC"/>
    <w:rsid w:val="00324D1B"/>
    <w:rsid w:val="003258F1"/>
    <w:rsid w:val="00327192"/>
    <w:rsid w:val="003274B1"/>
    <w:rsid w:val="00327B05"/>
    <w:rsid w:val="003300C1"/>
    <w:rsid w:val="0033128D"/>
    <w:rsid w:val="00331390"/>
    <w:rsid w:val="003315EA"/>
    <w:rsid w:val="003324ED"/>
    <w:rsid w:val="003326C0"/>
    <w:rsid w:val="003337EC"/>
    <w:rsid w:val="0033537D"/>
    <w:rsid w:val="00335C78"/>
    <w:rsid w:val="00335D29"/>
    <w:rsid w:val="0033688B"/>
    <w:rsid w:val="00336E2A"/>
    <w:rsid w:val="00337C18"/>
    <w:rsid w:val="00342678"/>
    <w:rsid w:val="003442AF"/>
    <w:rsid w:val="00345492"/>
    <w:rsid w:val="003458D9"/>
    <w:rsid w:val="00346712"/>
    <w:rsid w:val="003475B3"/>
    <w:rsid w:val="00347703"/>
    <w:rsid w:val="00347CE6"/>
    <w:rsid w:val="003503D5"/>
    <w:rsid w:val="0035178F"/>
    <w:rsid w:val="003545F9"/>
    <w:rsid w:val="0035587A"/>
    <w:rsid w:val="00356EB0"/>
    <w:rsid w:val="00357582"/>
    <w:rsid w:val="0035776F"/>
    <w:rsid w:val="003637B3"/>
    <w:rsid w:val="00365ECF"/>
    <w:rsid w:val="00367830"/>
    <w:rsid w:val="003708CC"/>
    <w:rsid w:val="00370986"/>
    <w:rsid w:val="003737A2"/>
    <w:rsid w:val="00373F9F"/>
    <w:rsid w:val="0037416E"/>
    <w:rsid w:val="00374F8A"/>
    <w:rsid w:val="003769D1"/>
    <w:rsid w:val="00376E54"/>
    <w:rsid w:val="003810AC"/>
    <w:rsid w:val="00381B64"/>
    <w:rsid w:val="00385212"/>
    <w:rsid w:val="00385CF3"/>
    <w:rsid w:val="00385ED4"/>
    <w:rsid w:val="003873F9"/>
    <w:rsid w:val="0039102A"/>
    <w:rsid w:val="003910C0"/>
    <w:rsid w:val="0039229E"/>
    <w:rsid w:val="00394B7F"/>
    <w:rsid w:val="0039705B"/>
    <w:rsid w:val="003A09F5"/>
    <w:rsid w:val="003A13DA"/>
    <w:rsid w:val="003A1AB0"/>
    <w:rsid w:val="003A250F"/>
    <w:rsid w:val="003A3842"/>
    <w:rsid w:val="003A3E77"/>
    <w:rsid w:val="003A42E0"/>
    <w:rsid w:val="003A4CC2"/>
    <w:rsid w:val="003A507E"/>
    <w:rsid w:val="003A7CB9"/>
    <w:rsid w:val="003B000D"/>
    <w:rsid w:val="003B26E2"/>
    <w:rsid w:val="003B28FA"/>
    <w:rsid w:val="003B3983"/>
    <w:rsid w:val="003B4D37"/>
    <w:rsid w:val="003B503E"/>
    <w:rsid w:val="003B530D"/>
    <w:rsid w:val="003B59FF"/>
    <w:rsid w:val="003B5FF8"/>
    <w:rsid w:val="003B6045"/>
    <w:rsid w:val="003B7B8D"/>
    <w:rsid w:val="003B7CFC"/>
    <w:rsid w:val="003B7E8A"/>
    <w:rsid w:val="003C08CE"/>
    <w:rsid w:val="003C2997"/>
    <w:rsid w:val="003C5BD0"/>
    <w:rsid w:val="003C5C60"/>
    <w:rsid w:val="003C68DC"/>
    <w:rsid w:val="003C7327"/>
    <w:rsid w:val="003C7563"/>
    <w:rsid w:val="003D0CFE"/>
    <w:rsid w:val="003D4D33"/>
    <w:rsid w:val="003D5AC4"/>
    <w:rsid w:val="003D752A"/>
    <w:rsid w:val="003D7C40"/>
    <w:rsid w:val="003E2051"/>
    <w:rsid w:val="003E23F2"/>
    <w:rsid w:val="003E2A4B"/>
    <w:rsid w:val="003E44DD"/>
    <w:rsid w:val="003E6244"/>
    <w:rsid w:val="003E6857"/>
    <w:rsid w:val="003E6C38"/>
    <w:rsid w:val="003E6CDB"/>
    <w:rsid w:val="003F0DD7"/>
    <w:rsid w:val="003F109A"/>
    <w:rsid w:val="003F14A3"/>
    <w:rsid w:val="003F3818"/>
    <w:rsid w:val="003F56BD"/>
    <w:rsid w:val="003F5DFB"/>
    <w:rsid w:val="003F603F"/>
    <w:rsid w:val="003F74E0"/>
    <w:rsid w:val="003F7D68"/>
    <w:rsid w:val="004000D6"/>
    <w:rsid w:val="00400E37"/>
    <w:rsid w:val="0040134C"/>
    <w:rsid w:val="00402EFD"/>
    <w:rsid w:val="00405C88"/>
    <w:rsid w:val="00405D8E"/>
    <w:rsid w:val="00407012"/>
    <w:rsid w:val="004074C9"/>
    <w:rsid w:val="004105D2"/>
    <w:rsid w:val="004107F1"/>
    <w:rsid w:val="00410B1C"/>
    <w:rsid w:val="004120A2"/>
    <w:rsid w:val="00413B91"/>
    <w:rsid w:val="00414CEC"/>
    <w:rsid w:val="00414F98"/>
    <w:rsid w:val="00416BFC"/>
    <w:rsid w:val="004201D3"/>
    <w:rsid w:val="00420FF4"/>
    <w:rsid w:val="00421D69"/>
    <w:rsid w:val="00422619"/>
    <w:rsid w:val="004226B7"/>
    <w:rsid w:val="0042277A"/>
    <w:rsid w:val="004233B7"/>
    <w:rsid w:val="004273DA"/>
    <w:rsid w:val="00427505"/>
    <w:rsid w:val="004276BB"/>
    <w:rsid w:val="004311A6"/>
    <w:rsid w:val="0043149D"/>
    <w:rsid w:val="00432FAE"/>
    <w:rsid w:val="00437A6E"/>
    <w:rsid w:val="004405FB"/>
    <w:rsid w:val="00440BCF"/>
    <w:rsid w:val="0044282A"/>
    <w:rsid w:val="00442F6C"/>
    <w:rsid w:val="00443CB8"/>
    <w:rsid w:val="004450C0"/>
    <w:rsid w:val="00445FF1"/>
    <w:rsid w:val="00446B20"/>
    <w:rsid w:val="004521D4"/>
    <w:rsid w:val="0045334B"/>
    <w:rsid w:val="00453576"/>
    <w:rsid w:val="00454EF3"/>
    <w:rsid w:val="00454FF0"/>
    <w:rsid w:val="00456D70"/>
    <w:rsid w:val="00460584"/>
    <w:rsid w:val="004611FA"/>
    <w:rsid w:val="00462BB7"/>
    <w:rsid w:val="00462CEF"/>
    <w:rsid w:val="0046343C"/>
    <w:rsid w:val="00463D47"/>
    <w:rsid w:val="00467BE5"/>
    <w:rsid w:val="00467DE7"/>
    <w:rsid w:val="00470C0E"/>
    <w:rsid w:val="00471CCF"/>
    <w:rsid w:val="00472DBD"/>
    <w:rsid w:val="00473098"/>
    <w:rsid w:val="004743FA"/>
    <w:rsid w:val="00475587"/>
    <w:rsid w:val="0047593E"/>
    <w:rsid w:val="0047798E"/>
    <w:rsid w:val="00477D17"/>
    <w:rsid w:val="004809A2"/>
    <w:rsid w:val="00481346"/>
    <w:rsid w:val="00481437"/>
    <w:rsid w:val="00482013"/>
    <w:rsid w:val="00482085"/>
    <w:rsid w:val="00482106"/>
    <w:rsid w:val="00482734"/>
    <w:rsid w:val="00482B84"/>
    <w:rsid w:val="0048324C"/>
    <w:rsid w:val="00483B95"/>
    <w:rsid w:val="00483FEA"/>
    <w:rsid w:val="00485FA0"/>
    <w:rsid w:val="00487849"/>
    <w:rsid w:val="00487A92"/>
    <w:rsid w:val="00491EB1"/>
    <w:rsid w:val="00492466"/>
    <w:rsid w:val="00492A89"/>
    <w:rsid w:val="00493772"/>
    <w:rsid w:val="00493803"/>
    <w:rsid w:val="00493D6E"/>
    <w:rsid w:val="00494AF8"/>
    <w:rsid w:val="0049565C"/>
    <w:rsid w:val="00495693"/>
    <w:rsid w:val="0049730F"/>
    <w:rsid w:val="004A05C1"/>
    <w:rsid w:val="004A07A7"/>
    <w:rsid w:val="004A1BE0"/>
    <w:rsid w:val="004A1D50"/>
    <w:rsid w:val="004A2650"/>
    <w:rsid w:val="004A2ACA"/>
    <w:rsid w:val="004A2C4E"/>
    <w:rsid w:val="004A475F"/>
    <w:rsid w:val="004A4F20"/>
    <w:rsid w:val="004A51A4"/>
    <w:rsid w:val="004A51BA"/>
    <w:rsid w:val="004A54FA"/>
    <w:rsid w:val="004A57CA"/>
    <w:rsid w:val="004A666F"/>
    <w:rsid w:val="004A68B8"/>
    <w:rsid w:val="004B0830"/>
    <w:rsid w:val="004B1D71"/>
    <w:rsid w:val="004B2676"/>
    <w:rsid w:val="004B2DC2"/>
    <w:rsid w:val="004B3086"/>
    <w:rsid w:val="004B39CC"/>
    <w:rsid w:val="004B4DDF"/>
    <w:rsid w:val="004B5175"/>
    <w:rsid w:val="004B57E8"/>
    <w:rsid w:val="004B58D5"/>
    <w:rsid w:val="004B5D19"/>
    <w:rsid w:val="004B6DF8"/>
    <w:rsid w:val="004B780B"/>
    <w:rsid w:val="004B7C88"/>
    <w:rsid w:val="004B7CC7"/>
    <w:rsid w:val="004B7F8C"/>
    <w:rsid w:val="004C1D34"/>
    <w:rsid w:val="004C3023"/>
    <w:rsid w:val="004C57EB"/>
    <w:rsid w:val="004C6FC3"/>
    <w:rsid w:val="004D0BF3"/>
    <w:rsid w:val="004D3522"/>
    <w:rsid w:val="004D35D2"/>
    <w:rsid w:val="004D399C"/>
    <w:rsid w:val="004D3C79"/>
    <w:rsid w:val="004D4164"/>
    <w:rsid w:val="004D4927"/>
    <w:rsid w:val="004D4FA4"/>
    <w:rsid w:val="004D5EFD"/>
    <w:rsid w:val="004D60C7"/>
    <w:rsid w:val="004D7341"/>
    <w:rsid w:val="004D73D4"/>
    <w:rsid w:val="004E2689"/>
    <w:rsid w:val="004E374A"/>
    <w:rsid w:val="004E5994"/>
    <w:rsid w:val="004E5BF6"/>
    <w:rsid w:val="004E7CE2"/>
    <w:rsid w:val="004F0987"/>
    <w:rsid w:val="004F1256"/>
    <w:rsid w:val="004F16E6"/>
    <w:rsid w:val="004F19D2"/>
    <w:rsid w:val="004F27EA"/>
    <w:rsid w:val="004F3A9C"/>
    <w:rsid w:val="004F53F2"/>
    <w:rsid w:val="004F6951"/>
    <w:rsid w:val="004F6FB7"/>
    <w:rsid w:val="0050202B"/>
    <w:rsid w:val="005030EC"/>
    <w:rsid w:val="005047B1"/>
    <w:rsid w:val="00504E8F"/>
    <w:rsid w:val="005054A5"/>
    <w:rsid w:val="00505646"/>
    <w:rsid w:val="00506002"/>
    <w:rsid w:val="005063E9"/>
    <w:rsid w:val="00506A59"/>
    <w:rsid w:val="00507B98"/>
    <w:rsid w:val="005119F3"/>
    <w:rsid w:val="005127A8"/>
    <w:rsid w:val="00513D6B"/>
    <w:rsid w:val="0051432F"/>
    <w:rsid w:val="00514689"/>
    <w:rsid w:val="005152A5"/>
    <w:rsid w:val="00515A82"/>
    <w:rsid w:val="00515C60"/>
    <w:rsid w:val="00516C5A"/>
    <w:rsid w:val="00517D26"/>
    <w:rsid w:val="00520EB7"/>
    <w:rsid w:val="00521D72"/>
    <w:rsid w:val="00521F06"/>
    <w:rsid w:val="00522074"/>
    <w:rsid w:val="005222A3"/>
    <w:rsid w:val="00523C07"/>
    <w:rsid w:val="00523F3C"/>
    <w:rsid w:val="005270CD"/>
    <w:rsid w:val="00527999"/>
    <w:rsid w:val="00527A4E"/>
    <w:rsid w:val="00530CCA"/>
    <w:rsid w:val="00531307"/>
    <w:rsid w:val="00531C7F"/>
    <w:rsid w:val="00531CF3"/>
    <w:rsid w:val="00534234"/>
    <w:rsid w:val="00536401"/>
    <w:rsid w:val="005416E0"/>
    <w:rsid w:val="00541DEA"/>
    <w:rsid w:val="00543DCC"/>
    <w:rsid w:val="00543E99"/>
    <w:rsid w:val="00544F1B"/>
    <w:rsid w:val="00545B9D"/>
    <w:rsid w:val="00546393"/>
    <w:rsid w:val="005465C1"/>
    <w:rsid w:val="0054789C"/>
    <w:rsid w:val="00550A1F"/>
    <w:rsid w:val="00552D93"/>
    <w:rsid w:val="005530ED"/>
    <w:rsid w:val="0055612D"/>
    <w:rsid w:val="0055708A"/>
    <w:rsid w:val="005573E9"/>
    <w:rsid w:val="00560606"/>
    <w:rsid w:val="00560C77"/>
    <w:rsid w:val="00561976"/>
    <w:rsid w:val="005619EE"/>
    <w:rsid w:val="00561A57"/>
    <w:rsid w:val="00562354"/>
    <w:rsid w:val="00562A05"/>
    <w:rsid w:val="005658AD"/>
    <w:rsid w:val="00566216"/>
    <w:rsid w:val="00566BC0"/>
    <w:rsid w:val="00570156"/>
    <w:rsid w:val="00570C01"/>
    <w:rsid w:val="00571E0C"/>
    <w:rsid w:val="005729E4"/>
    <w:rsid w:val="005739E8"/>
    <w:rsid w:val="005748DE"/>
    <w:rsid w:val="00574BE7"/>
    <w:rsid w:val="00575606"/>
    <w:rsid w:val="005759F6"/>
    <w:rsid w:val="0057603B"/>
    <w:rsid w:val="00576E50"/>
    <w:rsid w:val="005817A3"/>
    <w:rsid w:val="0058195E"/>
    <w:rsid w:val="005824E1"/>
    <w:rsid w:val="005832FB"/>
    <w:rsid w:val="0058448E"/>
    <w:rsid w:val="005851AF"/>
    <w:rsid w:val="00586708"/>
    <w:rsid w:val="0058777C"/>
    <w:rsid w:val="00587EA1"/>
    <w:rsid w:val="00592F12"/>
    <w:rsid w:val="0059363B"/>
    <w:rsid w:val="00594ACE"/>
    <w:rsid w:val="00597F38"/>
    <w:rsid w:val="005A040B"/>
    <w:rsid w:val="005A16F5"/>
    <w:rsid w:val="005A178E"/>
    <w:rsid w:val="005A18FD"/>
    <w:rsid w:val="005A1C12"/>
    <w:rsid w:val="005A1F5A"/>
    <w:rsid w:val="005A29B4"/>
    <w:rsid w:val="005A2F22"/>
    <w:rsid w:val="005A3165"/>
    <w:rsid w:val="005A3689"/>
    <w:rsid w:val="005A3A32"/>
    <w:rsid w:val="005A59B2"/>
    <w:rsid w:val="005A6E91"/>
    <w:rsid w:val="005A7809"/>
    <w:rsid w:val="005A79DA"/>
    <w:rsid w:val="005B09A8"/>
    <w:rsid w:val="005B12A7"/>
    <w:rsid w:val="005B19BE"/>
    <w:rsid w:val="005B392D"/>
    <w:rsid w:val="005B4249"/>
    <w:rsid w:val="005B4C6A"/>
    <w:rsid w:val="005B5B11"/>
    <w:rsid w:val="005B5D73"/>
    <w:rsid w:val="005B66D8"/>
    <w:rsid w:val="005B70D4"/>
    <w:rsid w:val="005B7313"/>
    <w:rsid w:val="005C1D77"/>
    <w:rsid w:val="005C28DB"/>
    <w:rsid w:val="005C2ADE"/>
    <w:rsid w:val="005C2CF1"/>
    <w:rsid w:val="005C3E06"/>
    <w:rsid w:val="005C51AE"/>
    <w:rsid w:val="005C5E03"/>
    <w:rsid w:val="005C6432"/>
    <w:rsid w:val="005C7C6C"/>
    <w:rsid w:val="005D00CB"/>
    <w:rsid w:val="005D0E77"/>
    <w:rsid w:val="005D1F19"/>
    <w:rsid w:val="005D2326"/>
    <w:rsid w:val="005D392E"/>
    <w:rsid w:val="005D3E46"/>
    <w:rsid w:val="005D3E6D"/>
    <w:rsid w:val="005D6F8A"/>
    <w:rsid w:val="005D75E2"/>
    <w:rsid w:val="005D7AEC"/>
    <w:rsid w:val="005D7F5F"/>
    <w:rsid w:val="005E00C7"/>
    <w:rsid w:val="005E2889"/>
    <w:rsid w:val="005E2964"/>
    <w:rsid w:val="005E3578"/>
    <w:rsid w:val="005E45FF"/>
    <w:rsid w:val="005E59D1"/>
    <w:rsid w:val="005E6C86"/>
    <w:rsid w:val="005F1441"/>
    <w:rsid w:val="005F1884"/>
    <w:rsid w:val="005F1BED"/>
    <w:rsid w:val="005F3EBF"/>
    <w:rsid w:val="005F432D"/>
    <w:rsid w:val="005F62BB"/>
    <w:rsid w:val="005F642A"/>
    <w:rsid w:val="005F68A1"/>
    <w:rsid w:val="005F69ED"/>
    <w:rsid w:val="005F7B0A"/>
    <w:rsid w:val="005F7D8D"/>
    <w:rsid w:val="00600EC8"/>
    <w:rsid w:val="00601441"/>
    <w:rsid w:val="00601B95"/>
    <w:rsid w:val="00601CDB"/>
    <w:rsid w:val="00603060"/>
    <w:rsid w:val="006037CB"/>
    <w:rsid w:val="006040B4"/>
    <w:rsid w:val="00605144"/>
    <w:rsid w:val="006057BB"/>
    <w:rsid w:val="00605BC2"/>
    <w:rsid w:val="006063D8"/>
    <w:rsid w:val="00607BBC"/>
    <w:rsid w:val="00610162"/>
    <w:rsid w:val="006102B6"/>
    <w:rsid w:val="006107E0"/>
    <w:rsid w:val="0061142C"/>
    <w:rsid w:val="00611F6D"/>
    <w:rsid w:val="0061255C"/>
    <w:rsid w:val="00612849"/>
    <w:rsid w:val="00612AAE"/>
    <w:rsid w:val="00616910"/>
    <w:rsid w:val="00617693"/>
    <w:rsid w:val="00617911"/>
    <w:rsid w:val="00617DF4"/>
    <w:rsid w:val="00620237"/>
    <w:rsid w:val="0062080F"/>
    <w:rsid w:val="00620B86"/>
    <w:rsid w:val="00620C4E"/>
    <w:rsid w:val="006214B1"/>
    <w:rsid w:val="006219AB"/>
    <w:rsid w:val="00621D5B"/>
    <w:rsid w:val="00625F6E"/>
    <w:rsid w:val="00627469"/>
    <w:rsid w:val="00630BFF"/>
    <w:rsid w:val="00632EDD"/>
    <w:rsid w:val="00633708"/>
    <w:rsid w:val="0063377D"/>
    <w:rsid w:val="006337A6"/>
    <w:rsid w:val="00633B00"/>
    <w:rsid w:val="00633D94"/>
    <w:rsid w:val="00633E3F"/>
    <w:rsid w:val="00634804"/>
    <w:rsid w:val="00634DC8"/>
    <w:rsid w:val="00637EAC"/>
    <w:rsid w:val="00640891"/>
    <w:rsid w:val="0064110C"/>
    <w:rsid w:val="00641A40"/>
    <w:rsid w:val="00642D6A"/>
    <w:rsid w:val="0064654F"/>
    <w:rsid w:val="00650FD1"/>
    <w:rsid w:val="006515B8"/>
    <w:rsid w:val="00653293"/>
    <w:rsid w:val="00653897"/>
    <w:rsid w:val="00653E64"/>
    <w:rsid w:val="006559A9"/>
    <w:rsid w:val="00657D11"/>
    <w:rsid w:val="00660D64"/>
    <w:rsid w:val="00662F57"/>
    <w:rsid w:val="0066311D"/>
    <w:rsid w:val="00664C29"/>
    <w:rsid w:val="0066501F"/>
    <w:rsid w:val="0067079A"/>
    <w:rsid w:val="00670D59"/>
    <w:rsid w:val="0067100A"/>
    <w:rsid w:val="006755E0"/>
    <w:rsid w:val="0067675F"/>
    <w:rsid w:val="0067728D"/>
    <w:rsid w:val="006807FD"/>
    <w:rsid w:val="00682521"/>
    <w:rsid w:val="00684619"/>
    <w:rsid w:val="00684A6D"/>
    <w:rsid w:val="00685CB1"/>
    <w:rsid w:val="00687EDD"/>
    <w:rsid w:val="00690838"/>
    <w:rsid w:val="0069106A"/>
    <w:rsid w:val="006946C0"/>
    <w:rsid w:val="00694C4A"/>
    <w:rsid w:val="00696F56"/>
    <w:rsid w:val="006974B5"/>
    <w:rsid w:val="006A0B25"/>
    <w:rsid w:val="006A0DBB"/>
    <w:rsid w:val="006A1ABD"/>
    <w:rsid w:val="006A1C86"/>
    <w:rsid w:val="006A335D"/>
    <w:rsid w:val="006A37A6"/>
    <w:rsid w:val="006A4825"/>
    <w:rsid w:val="006A560D"/>
    <w:rsid w:val="006A58C0"/>
    <w:rsid w:val="006A6014"/>
    <w:rsid w:val="006A6C35"/>
    <w:rsid w:val="006B0C32"/>
    <w:rsid w:val="006B3E57"/>
    <w:rsid w:val="006B5B0D"/>
    <w:rsid w:val="006C0F61"/>
    <w:rsid w:val="006C2385"/>
    <w:rsid w:val="006C28D2"/>
    <w:rsid w:val="006C352E"/>
    <w:rsid w:val="006C3F8C"/>
    <w:rsid w:val="006C4E00"/>
    <w:rsid w:val="006C5AD7"/>
    <w:rsid w:val="006C5C0D"/>
    <w:rsid w:val="006C6581"/>
    <w:rsid w:val="006C798E"/>
    <w:rsid w:val="006D0478"/>
    <w:rsid w:val="006D22A8"/>
    <w:rsid w:val="006D3FC2"/>
    <w:rsid w:val="006D4239"/>
    <w:rsid w:val="006D51ED"/>
    <w:rsid w:val="006D5D18"/>
    <w:rsid w:val="006D5D1F"/>
    <w:rsid w:val="006D78F0"/>
    <w:rsid w:val="006E5221"/>
    <w:rsid w:val="006E5422"/>
    <w:rsid w:val="006F0415"/>
    <w:rsid w:val="006F1A9F"/>
    <w:rsid w:val="006F23BD"/>
    <w:rsid w:val="006F317A"/>
    <w:rsid w:val="006F371F"/>
    <w:rsid w:val="006F37BA"/>
    <w:rsid w:val="006F38AD"/>
    <w:rsid w:val="006F3F4D"/>
    <w:rsid w:val="006F43A9"/>
    <w:rsid w:val="006F47C2"/>
    <w:rsid w:val="006F4CB9"/>
    <w:rsid w:val="006F504B"/>
    <w:rsid w:val="006F69F6"/>
    <w:rsid w:val="00700558"/>
    <w:rsid w:val="0070378A"/>
    <w:rsid w:val="00704081"/>
    <w:rsid w:val="0070432C"/>
    <w:rsid w:val="007043B1"/>
    <w:rsid w:val="007058E1"/>
    <w:rsid w:val="00705CD1"/>
    <w:rsid w:val="00707A00"/>
    <w:rsid w:val="00707C05"/>
    <w:rsid w:val="00707CE5"/>
    <w:rsid w:val="00707F1B"/>
    <w:rsid w:val="00710794"/>
    <w:rsid w:val="0071295E"/>
    <w:rsid w:val="00712BB5"/>
    <w:rsid w:val="0071411F"/>
    <w:rsid w:val="00714A6E"/>
    <w:rsid w:val="0071688A"/>
    <w:rsid w:val="0071708D"/>
    <w:rsid w:val="0072208E"/>
    <w:rsid w:val="007223D0"/>
    <w:rsid w:val="00722DAA"/>
    <w:rsid w:val="00723564"/>
    <w:rsid w:val="0072369F"/>
    <w:rsid w:val="00724C2E"/>
    <w:rsid w:val="00725F0D"/>
    <w:rsid w:val="00725FC8"/>
    <w:rsid w:val="00731DD2"/>
    <w:rsid w:val="00732A8F"/>
    <w:rsid w:val="00732D7C"/>
    <w:rsid w:val="0073435D"/>
    <w:rsid w:val="007359F2"/>
    <w:rsid w:val="007368A8"/>
    <w:rsid w:val="00736B84"/>
    <w:rsid w:val="00737590"/>
    <w:rsid w:val="0074320C"/>
    <w:rsid w:val="0074376A"/>
    <w:rsid w:val="00744632"/>
    <w:rsid w:val="007459A9"/>
    <w:rsid w:val="0074638E"/>
    <w:rsid w:val="00746899"/>
    <w:rsid w:val="007473CF"/>
    <w:rsid w:val="00751329"/>
    <w:rsid w:val="00751F39"/>
    <w:rsid w:val="00752745"/>
    <w:rsid w:val="00752770"/>
    <w:rsid w:val="0075356C"/>
    <w:rsid w:val="007538C1"/>
    <w:rsid w:val="00753EAD"/>
    <w:rsid w:val="00754693"/>
    <w:rsid w:val="00754C24"/>
    <w:rsid w:val="00755F29"/>
    <w:rsid w:val="00756200"/>
    <w:rsid w:val="00756C77"/>
    <w:rsid w:val="007576B6"/>
    <w:rsid w:val="0076024D"/>
    <w:rsid w:val="00760D6E"/>
    <w:rsid w:val="007612F2"/>
    <w:rsid w:val="00762954"/>
    <w:rsid w:val="007655DC"/>
    <w:rsid w:val="00766671"/>
    <w:rsid w:val="00767EB3"/>
    <w:rsid w:val="00771B43"/>
    <w:rsid w:val="00772CF7"/>
    <w:rsid w:val="00772EA4"/>
    <w:rsid w:val="00776A6C"/>
    <w:rsid w:val="00782711"/>
    <w:rsid w:val="00784744"/>
    <w:rsid w:val="00785420"/>
    <w:rsid w:val="007867EA"/>
    <w:rsid w:val="00786836"/>
    <w:rsid w:val="0078794A"/>
    <w:rsid w:val="0079071C"/>
    <w:rsid w:val="007909D2"/>
    <w:rsid w:val="00793FD5"/>
    <w:rsid w:val="00794094"/>
    <w:rsid w:val="00794791"/>
    <w:rsid w:val="00797157"/>
    <w:rsid w:val="007973CE"/>
    <w:rsid w:val="007A38CB"/>
    <w:rsid w:val="007A4014"/>
    <w:rsid w:val="007A4BE5"/>
    <w:rsid w:val="007A4E06"/>
    <w:rsid w:val="007A6136"/>
    <w:rsid w:val="007A6D45"/>
    <w:rsid w:val="007A736A"/>
    <w:rsid w:val="007A76D5"/>
    <w:rsid w:val="007A7846"/>
    <w:rsid w:val="007B0C43"/>
    <w:rsid w:val="007B1724"/>
    <w:rsid w:val="007B3184"/>
    <w:rsid w:val="007B4C8D"/>
    <w:rsid w:val="007B5BB2"/>
    <w:rsid w:val="007B7D55"/>
    <w:rsid w:val="007C14B9"/>
    <w:rsid w:val="007C1608"/>
    <w:rsid w:val="007C25AA"/>
    <w:rsid w:val="007C29E3"/>
    <w:rsid w:val="007C35FD"/>
    <w:rsid w:val="007C3BF7"/>
    <w:rsid w:val="007C4810"/>
    <w:rsid w:val="007C508A"/>
    <w:rsid w:val="007C5F8A"/>
    <w:rsid w:val="007C7526"/>
    <w:rsid w:val="007D0284"/>
    <w:rsid w:val="007D0731"/>
    <w:rsid w:val="007D0BBA"/>
    <w:rsid w:val="007D0CD5"/>
    <w:rsid w:val="007D0F7B"/>
    <w:rsid w:val="007D42F4"/>
    <w:rsid w:val="007D5683"/>
    <w:rsid w:val="007D5CAD"/>
    <w:rsid w:val="007D6028"/>
    <w:rsid w:val="007D6DBA"/>
    <w:rsid w:val="007D7298"/>
    <w:rsid w:val="007D794A"/>
    <w:rsid w:val="007D7DFA"/>
    <w:rsid w:val="007E0216"/>
    <w:rsid w:val="007E36D8"/>
    <w:rsid w:val="007E38E0"/>
    <w:rsid w:val="007E414A"/>
    <w:rsid w:val="007E5128"/>
    <w:rsid w:val="007E598D"/>
    <w:rsid w:val="007E5ACE"/>
    <w:rsid w:val="007E5F13"/>
    <w:rsid w:val="007E752D"/>
    <w:rsid w:val="007F1865"/>
    <w:rsid w:val="007F2A94"/>
    <w:rsid w:val="007F340F"/>
    <w:rsid w:val="007F4029"/>
    <w:rsid w:val="007F411A"/>
    <w:rsid w:val="007F4538"/>
    <w:rsid w:val="007F6E39"/>
    <w:rsid w:val="007F6F6D"/>
    <w:rsid w:val="00800ACA"/>
    <w:rsid w:val="00800C9B"/>
    <w:rsid w:val="0080350F"/>
    <w:rsid w:val="00807418"/>
    <w:rsid w:val="00811897"/>
    <w:rsid w:val="00812099"/>
    <w:rsid w:val="00813036"/>
    <w:rsid w:val="0081635F"/>
    <w:rsid w:val="00816DC0"/>
    <w:rsid w:val="008200E0"/>
    <w:rsid w:val="00821892"/>
    <w:rsid w:val="00821E08"/>
    <w:rsid w:val="008224AF"/>
    <w:rsid w:val="00823D1F"/>
    <w:rsid w:val="008249B0"/>
    <w:rsid w:val="0082549B"/>
    <w:rsid w:val="00825A86"/>
    <w:rsid w:val="008265F1"/>
    <w:rsid w:val="00827787"/>
    <w:rsid w:val="008308B5"/>
    <w:rsid w:val="00830D5F"/>
    <w:rsid w:val="00832CEB"/>
    <w:rsid w:val="008335F3"/>
    <w:rsid w:val="00834514"/>
    <w:rsid w:val="0083759C"/>
    <w:rsid w:val="00840090"/>
    <w:rsid w:val="008400F3"/>
    <w:rsid w:val="008400F4"/>
    <w:rsid w:val="008401FD"/>
    <w:rsid w:val="00840353"/>
    <w:rsid w:val="008416D6"/>
    <w:rsid w:val="008419EF"/>
    <w:rsid w:val="00842E96"/>
    <w:rsid w:val="008431F7"/>
    <w:rsid w:val="0084489B"/>
    <w:rsid w:val="008471C4"/>
    <w:rsid w:val="00847989"/>
    <w:rsid w:val="00847A76"/>
    <w:rsid w:val="008521C5"/>
    <w:rsid w:val="0085228D"/>
    <w:rsid w:val="00853B47"/>
    <w:rsid w:val="00853D51"/>
    <w:rsid w:val="008556B1"/>
    <w:rsid w:val="00855939"/>
    <w:rsid w:val="00856634"/>
    <w:rsid w:val="00856B70"/>
    <w:rsid w:val="00857BF3"/>
    <w:rsid w:val="0086140F"/>
    <w:rsid w:val="0086155D"/>
    <w:rsid w:val="0086242E"/>
    <w:rsid w:val="0086267B"/>
    <w:rsid w:val="008628C7"/>
    <w:rsid w:val="008628F4"/>
    <w:rsid w:val="00862E5B"/>
    <w:rsid w:val="00862EE7"/>
    <w:rsid w:val="0086358F"/>
    <w:rsid w:val="00863EAB"/>
    <w:rsid w:val="00865A9A"/>
    <w:rsid w:val="00865E29"/>
    <w:rsid w:val="0086713A"/>
    <w:rsid w:val="00867678"/>
    <w:rsid w:val="00867DA2"/>
    <w:rsid w:val="00870B87"/>
    <w:rsid w:val="008712F2"/>
    <w:rsid w:val="00871A72"/>
    <w:rsid w:val="008725C1"/>
    <w:rsid w:val="00872C1C"/>
    <w:rsid w:val="00873D65"/>
    <w:rsid w:val="00874049"/>
    <w:rsid w:val="00875D88"/>
    <w:rsid w:val="008768CF"/>
    <w:rsid w:val="00876AEF"/>
    <w:rsid w:val="00877614"/>
    <w:rsid w:val="00880211"/>
    <w:rsid w:val="00880EFE"/>
    <w:rsid w:val="00881321"/>
    <w:rsid w:val="00881BD7"/>
    <w:rsid w:val="008845BF"/>
    <w:rsid w:val="008846FB"/>
    <w:rsid w:val="00884946"/>
    <w:rsid w:val="00885F0D"/>
    <w:rsid w:val="00891B11"/>
    <w:rsid w:val="008924D5"/>
    <w:rsid w:val="008961C1"/>
    <w:rsid w:val="008A07AA"/>
    <w:rsid w:val="008A09E3"/>
    <w:rsid w:val="008A2BF6"/>
    <w:rsid w:val="008A4D92"/>
    <w:rsid w:val="008A6150"/>
    <w:rsid w:val="008A6CA2"/>
    <w:rsid w:val="008A6DDB"/>
    <w:rsid w:val="008A6E01"/>
    <w:rsid w:val="008A73C7"/>
    <w:rsid w:val="008A7AF8"/>
    <w:rsid w:val="008B1727"/>
    <w:rsid w:val="008B2B28"/>
    <w:rsid w:val="008B31B5"/>
    <w:rsid w:val="008B7A68"/>
    <w:rsid w:val="008B7CA5"/>
    <w:rsid w:val="008C0ACC"/>
    <w:rsid w:val="008C108E"/>
    <w:rsid w:val="008C1B4C"/>
    <w:rsid w:val="008C1B78"/>
    <w:rsid w:val="008C243C"/>
    <w:rsid w:val="008C2F24"/>
    <w:rsid w:val="008C3479"/>
    <w:rsid w:val="008C3FF9"/>
    <w:rsid w:val="008C50F2"/>
    <w:rsid w:val="008C73E3"/>
    <w:rsid w:val="008D0339"/>
    <w:rsid w:val="008D0E00"/>
    <w:rsid w:val="008D0F28"/>
    <w:rsid w:val="008D2120"/>
    <w:rsid w:val="008D2FC0"/>
    <w:rsid w:val="008D35F3"/>
    <w:rsid w:val="008D6B73"/>
    <w:rsid w:val="008D7709"/>
    <w:rsid w:val="008E0662"/>
    <w:rsid w:val="008E184A"/>
    <w:rsid w:val="008E1D1A"/>
    <w:rsid w:val="008E3DA2"/>
    <w:rsid w:val="008E3E5F"/>
    <w:rsid w:val="008E6F38"/>
    <w:rsid w:val="008E766C"/>
    <w:rsid w:val="008F09C9"/>
    <w:rsid w:val="008F1977"/>
    <w:rsid w:val="008F2117"/>
    <w:rsid w:val="008F35B0"/>
    <w:rsid w:val="008F4A25"/>
    <w:rsid w:val="008F5D2F"/>
    <w:rsid w:val="008F62A5"/>
    <w:rsid w:val="008F7F09"/>
    <w:rsid w:val="00900396"/>
    <w:rsid w:val="009020E3"/>
    <w:rsid w:val="009047AF"/>
    <w:rsid w:val="0090514D"/>
    <w:rsid w:val="00906152"/>
    <w:rsid w:val="00906D61"/>
    <w:rsid w:val="00906E97"/>
    <w:rsid w:val="009070A3"/>
    <w:rsid w:val="0090785E"/>
    <w:rsid w:val="00907CAF"/>
    <w:rsid w:val="00910C28"/>
    <w:rsid w:val="00912C35"/>
    <w:rsid w:val="00912F50"/>
    <w:rsid w:val="0091362D"/>
    <w:rsid w:val="00914221"/>
    <w:rsid w:val="0091663B"/>
    <w:rsid w:val="00920EBD"/>
    <w:rsid w:val="0092131B"/>
    <w:rsid w:val="00921E24"/>
    <w:rsid w:val="00922098"/>
    <w:rsid w:val="0092515E"/>
    <w:rsid w:val="00925C2F"/>
    <w:rsid w:val="00926B85"/>
    <w:rsid w:val="00927120"/>
    <w:rsid w:val="00927F70"/>
    <w:rsid w:val="00933137"/>
    <w:rsid w:val="009355FC"/>
    <w:rsid w:val="009363A0"/>
    <w:rsid w:val="00936FE5"/>
    <w:rsid w:val="00937827"/>
    <w:rsid w:val="00940863"/>
    <w:rsid w:val="00941174"/>
    <w:rsid w:val="00941B0C"/>
    <w:rsid w:val="00941C92"/>
    <w:rsid w:val="00941F01"/>
    <w:rsid w:val="00944C1F"/>
    <w:rsid w:val="00944C6E"/>
    <w:rsid w:val="0094550D"/>
    <w:rsid w:val="0095026B"/>
    <w:rsid w:val="00951F82"/>
    <w:rsid w:val="009539FA"/>
    <w:rsid w:val="00953B83"/>
    <w:rsid w:val="009554E7"/>
    <w:rsid w:val="00955B14"/>
    <w:rsid w:val="00955BCD"/>
    <w:rsid w:val="00956DA8"/>
    <w:rsid w:val="00957060"/>
    <w:rsid w:val="00960694"/>
    <w:rsid w:val="00960B7F"/>
    <w:rsid w:val="00960E07"/>
    <w:rsid w:val="009614C3"/>
    <w:rsid w:val="00961B41"/>
    <w:rsid w:val="0096244F"/>
    <w:rsid w:val="00962ED8"/>
    <w:rsid w:val="00962FFA"/>
    <w:rsid w:val="009639A1"/>
    <w:rsid w:val="00964724"/>
    <w:rsid w:val="0096485E"/>
    <w:rsid w:val="0096562D"/>
    <w:rsid w:val="0096717C"/>
    <w:rsid w:val="00967D18"/>
    <w:rsid w:val="0097013F"/>
    <w:rsid w:val="00970176"/>
    <w:rsid w:val="00970615"/>
    <w:rsid w:val="00970CA0"/>
    <w:rsid w:val="00970D6B"/>
    <w:rsid w:val="009714C9"/>
    <w:rsid w:val="00971526"/>
    <w:rsid w:val="009716F7"/>
    <w:rsid w:val="00971BB0"/>
    <w:rsid w:val="00971DF8"/>
    <w:rsid w:val="00972C7B"/>
    <w:rsid w:val="00973C1A"/>
    <w:rsid w:val="00973C62"/>
    <w:rsid w:val="009743E5"/>
    <w:rsid w:val="009749A2"/>
    <w:rsid w:val="00974D46"/>
    <w:rsid w:val="00974DF0"/>
    <w:rsid w:val="00975BD0"/>
    <w:rsid w:val="009764B0"/>
    <w:rsid w:val="009766C7"/>
    <w:rsid w:val="009778C8"/>
    <w:rsid w:val="00977B23"/>
    <w:rsid w:val="0098137B"/>
    <w:rsid w:val="00981CA8"/>
    <w:rsid w:val="00982164"/>
    <w:rsid w:val="00983DAB"/>
    <w:rsid w:val="00984D76"/>
    <w:rsid w:val="009858EA"/>
    <w:rsid w:val="00987591"/>
    <w:rsid w:val="00987FEB"/>
    <w:rsid w:val="009915E1"/>
    <w:rsid w:val="00991FDC"/>
    <w:rsid w:val="009920C6"/>
    <w:rsid w:val="00992E09"/>
    <w:rsid w:val="00993436"/>
    <w:rsid w:val="00993A0F"/>
    <w:rsid w:val="00995B44"/>
    <w:rsid w:val="0099772E"/>
    <w:rsid w:val="009A0296"/>
    <w:rsid w:val="009A18F4"/>
    <w:rsid w:val="009A19DB"/>
    <w:rsid w:val="009A1ECB"/>
    <w:rsid w:val="009A1FE7"/>
    <w:rsid w:val="009A2E05"/>
    <w:rsid w:val="009A433A"/>
    <w:rsid w:val="009A4371"/>
    <w:rsid w:val="009A4486"/>
    <w:rsid w:val="009A4775"/>
    <w:rsid w:val="009A5E17"/>
    <w:rsid w:val="009A6134"/>
    <w:rsid w:val="009A6D9D"/>
    <w:rsid w:val="009A7132"/>
    <w:rsid w:val="009A727E"/>
    <w:rsid w:val="009B0214"/>
    <w:rsid w:val="009B0332"/>
    <w:rsid w:val="009B1117"/>
    <w:rsid w:val="009B2D4D"/>
    <w:rsid w:val="009B33B7"/>
    <w:rsid w:val="009B35F7"/>
    <w:rsid w:val="009B42FC"/>
    <w:rsid w:val="009B4773"/>
    <w:rsid w:val="009B4CFA"/>
    <w:rsid w:val="009B540A"/>
    <w:rsid w:val="009C0880"/>
    <w:rsid w:val="009C0BA1"/>
    <w:rsid w:val="009C12A3"/>
    <w:rsid w:val="009C16B5"/>
    <w:rsid w:val="009C2638"/>
    <w:rsid w:val="009C40F5"/>
    <w:rsid w:val="009C4F2A"/>
    <w:rsid w:val="009C567F"/>
    <w:rsid w:val="009C58A2"/>
    <w:rsid w:val="009D09B6"/>
    <w:rsid w:val="009D274B"/>
    <w:rsid w:val="009D3DA3"/>
    <w:rsid w:val="009D51A8"/>
    <w:rsid w:val="009D5B18"/>
    <w:rsid w:val="009D7231"/>
    <w:rsid w:val="009D732B"/>
    <w:rsid w:val="009E0219"/>
    <w:rsid w:val="009E190D"/>
    <w:rsid w:val="009E194A"/>
    <w:rsid w:val="009E23F3"/>
    <w:rsid w:val="009E2928"/>
    <w:rsid w:val="009E2EE0"/>
    <w:rsid w:val="009E3B15"/>
    <w:rsid w:val="009E4108"/>
    <w:rsid w:val="009E447F"/>
    <w:rsid w:val="009E46EB"/>
    <w:rsid w:val="009E48CC"/>
    <w:rsid w:val="009E5114"/>
    <w:rsid w:val="009E663F"/>
    <w:rsid w:val="009E67FA"/>
    <w:rsid w:val="009E6B5C"/>
    <w:rsid w:val="009F009B"/>
    <w:rsid w:val="009F2A7A"/>
    <w:rsid w:val="009F4209"/>
    <w:rsid w:val="009F4476"/>
    <w:rsid w:val="009F47DF"/>
    <w:rsid w:val="009F4B68"/>
    <w:rsid w:val="009F6F21"/>
    <w:rsid w:val="009F7855"/>
    <w:rsid w:val="009F78B7"/>
    <w:rsid w:val="009F7A12"/>
    <w:rsid w:val="009F7CB4"/>
    <w:rsid w:val="00A00195"/>
    <w:rsid w:val="00A00920"/>
    <w:rsid w:val="00A02162"/>
    <w:rsid w:val="00A04435"/>
    <w:rsid w:val="00A046D3"/>
    <w:rsid w:val="00A0507B"/>
    <w:rsid w:val="00A053A5"/>
    <w:rsid w:val="00A06257"/>
    <w:rsid w:val="00A06B9D"/>
    <w:rsid w:val="00A06E1D"/>
    <w:rsid w:val="00A07A16"/>
    <w:rsid w:val="00A07CCB"/>
    <w:rsid w:val="00A10AB3"/>
    <w:rsid w:val="00A1369E"/>
    <w:rsid w:val="00A13B84"/>
    <w:rsid w:val="00A15FB4"/>
    <w:rsid w:val="00A16338"/>
    <w:rsid w:val="00A16606"/>
    <w:rsid w:val="00A169B7"/>
    <w:rsid w:val="00A16D03"/>
    <w:rsid w:val="00A1713D"/>
    <w:rsid w:val="00A20376"/>
    <w:rsid w:val="00A206E1"/>
    <w:rsid w:val="00A212DA"/>
    <w:rsid w:val="00A21498"/>
    <w:rsid w:val="00A21602"/>
    <w:rsid w:val="00A231C0"/>
    <w:rsid w:val="00A231D1"/>
    <w:rsid w:val="00A23FDE"/>
    <w:rsid w:val="00A25C96"/>
    <w:rsid w:val="00A25EC5"/>
    <w:rsid w:val="00A2641D"/>
    <w:rsid w:val="00A2704C"/>
    <w:rsid w:val="00A31244"/>
    <w:rsid w:val="00A313C7"/>
    <w:rsid w:val="00A345AC"/>
    <w:rsid w:val="00A35336"/>
    <w:rsid w:val="00A365D2"/>
    <w:rsid w:val="00A36D8E"/>
    <w:rsid w:val="00A36F6E"/>
    <w:rsid w:val="00A37492"/>
    <w:rsid w:val="00A4220F"/>
    <w:rsid w:val="00A42565"/>
    <w:rsid w:val="00A43D64"/>
    <w:rsid w:val="00A459CA"/>
    <w:rsid w:val="00A46A88"/>
    <w:rsid w:val="00A46E4E"/>
    <w:rsid w:val="00A47CB8"/>
    <w:rsid w:val="00A50570"/>
    <w:rsid w:val="00A509EA"/>
    <w:rsid w:val="00A5125C"/>
    <w:rsid w:val="00A52B97"/>
    <w:rsid w:val="00A53300"/>
    <w:rsid w:val="00A54424"/>
    <w:rsid w:val="00A562C4"/>
    <w:rsid w:val="00A56414"/>
    <w:rsid w:val="00A56FD9"/>
    <w:rsid w:val="00A5740D"/>
    <w:rsid w:val="00A576DC"/>
    <w:rsid w:val="00A60614"/>
    <w:rsid w:val="00A60F30"/>
    <w:rsid w:val="00A618B2"/>
    <w:rsid w:val="00A61DC3"/>
    <w:rsid w:val="00A62E26"/>
    <w:rsid w:val="00A62EEB"/>
    <w:rsid w:val="00A63044"/>
    <w:rsid w:val="00A635D0"/>
    <w:rsid w:val="00A63F36"/>
    <w:rsid w:val="00A6451A"/>
    <w:rsid w:val="00A645CD"/>
    <w:rsid w:val="00A6489C"/>
    <w:rsid w:val="00A649C5"/>
    <w:rsid w:val="00A6510E"/>
    <w:rsid w:val="00A654B4"/>
    <w:rsid w:val="00A65A23"/>
    <w:rsid w:val="00A65A84"/>
    <w:rsid w:val="00A66198"/>
    <w:rsid w:val="00A66960"/>
    <w:rsid w:val="00A6778F"/>
    <w:rsid w:val="00A7226D"/>
    <w:rsid w:val="00A724A5"/>
    <w:rsid w:val="00A73277"/>
    <w:rsid w:val="00A74304"/>
    <w:rsid w:val="00A75271"/>
    <w:rsid w:val="00A77F2A"/>
    <w:rsid w:val="00A80213"/>
    <w:rsid w:val="00A84F62"/>
    <w:rsid w:val="00A85430"/>
    <w:rsid w:val="00A87924"/>
    <w:rsid w:val="00A907E3"/>
    <w:rsid w:val="00A92316"/>
    <w:rsid w:val="00A925B9"/>
    <w:rsid w:val="00A92F7B"/>
    <w:rsid w:val="00A93B49"/>
    <w:rsid w:val="00A952C8"/>
    <w:rsid w:val="00A9532B"/>
    <w:rsid w:val="00A96689"/>
    <w:rsid w:val="00A97159"/>
    <w:rsid w:val="00A9797B"/>
    <w:rsid w:val="00AA03DD"/>
    <w:rsid w:val="00AA19E6"/>
    <w:rsid w:val="00AA3148"/>
    <w:rsid w:val="00AA3E89"/>
    <w:rsid w:val="00AA4361"/>
    <w:rsid w:val="00AA5FC9"/>
    <w:rsid w:val="00AA5FCF"/>
    <w:rsid w:val="00AB1006"/>
    <w:rsid w:val="00AB1737"/>
    <w:rsid w:val="00AB3EBA"/>
    <w:rsid w:val="00AB510B"/>
    <w:rsid w:val="00AB52E4"/>
    <w:rsid w:val="00AB5E7A"/>
    <w:rsid w:val="00AB6871"/>
    <w:rsid w:val="00AB701D"/>
    <w:rsid w:val="00AB7BD4"/>
    <w:rsid w:val="00AC0795"/>
    <w:rsid w:val="00AC224A"/>
    <w:rsid w:val="00AC29B8"/>
    <w:rsid w:val="00AC351A"/>
    <w:rsid w:val="00AC35EE"/>
    <w:rsid w:val="00AC3CB9"/>
    <w:rsid w:val="00AC3D80"/>
    <w:rsid w:val="00AC4733"/>
    <w:rsid w:val="00AC5467"/>
    <w:rsid w:val="00AC562F"/>
    <w:rsid w:val="00AC586E"/>
    <w:rsid w:val="00AC6053"/>
    <w:rsid w:val="00AD0272"/>
    <w:rsid w:val="00AD0610"/>
    <w:rsid w:val="00AD0A0B"/>
    <w:rsid w:val="00AD35FA"/>
    <w:rsid w:val="00AD427B"/>
    <w:rsid w:val="00AD5F89"/>
    <w:rsid w:val="00AD6520"/>
    <w:rsid w:val="00AD7F01"/>
    <w:rsid w:val="00AE0A1D"/>
    <w:rsid w:val="00AE0C47"/>
    <w:rsid w:val="00AE231B"/>
    <w:rsid w:val="00AE2426"/>
    <w:rsid w:val="00AE27BB"/>
    <w:rsid w:val="00AE2EC9"/>
    <w:rsid w:val="00AE3AD6"/>
    <w:rsid w:val="00AE40B2"/>
    <w:rsid w:val="00AE463B"/>
    <w:rsid w:val="00AE48FF"/>
    <w:rsid w:val="00AE54D0"/>
    <w:rsid w:val="00AE5559"/>
    <w:rsid w:val="00AE6383"/>
    <w:rsid w:val="00AF0E48"/>
    <w:rsid w:val="00AF0EA5"/>
    <w:rsid w:val="00AF1283"/>
    <w:rsid w:val="00AF2CB5"/>
    <w:rsid w:val="00AF2D03"/>
    <w:rsid w:val="00AF3B46"/>
    <w:rsid w:val="00AF3BB3"/>
    <w:rsid w:val="00AF4CAE"/>
    <w:rsid w:val="00AF6377"/>
    <w:rsid w:val="00AF7191"/>
    <w:rsid w:val="00AF7AA7"/>
    <w:rsid w:val="00AF7FE8"/>
    <w:rsid w:val="00B009BC"/>
    <w:rsid w:val="00B00C3A"/>
    <w:rsid w:val="00B01F83"/>
    <w:rsid w:val="00B01FBE"/>
    <w:rsid w:val="00B04161"/>
    <w:rsid w:val="00B045E1"/>
    <w:rsid w:val="00B0577E"/>
    <w:rsid w:val="00B0614B"/>
    <w:rsid w:val="00B07E8B"/>
    <w:rsid w:val="00B1112B"/>
    <w:rsid w:val="00B125F1"/>
    <w:rsid w:val="00B147EA"/>
    <w:rsid w:val="00B1498D"/>
    <w:rsid w:val="00B1546A"/>
    <w:rsid w:val="00B154C9"/>
    <w:rsid w:val="00B15E1C"/>
    <w:rsid w:val="00B21142"/>
    <w:rsid w:val="00B215FE"/>
    <w:rsid w:val="00B21773"/>
    <w:rsid w:val="00B2186C"/>
    <w:rsid w:val="00B25B20"/>
    <w:rsid w:val="00B30F19"/>
    <w:rsid w:val="00B312BA"/>
    <w:rsid w:val="00B31CCA"/>
    <w:rsid w:val="00B32915"/>
    <w:rsid w:val="00B33C60"/>
    <w:rsid w:val="00B33FE4"/>
    <w:rsid w:val="00B34653"/>
    <w:rsid w:val="00B34F3F"/>
    <w:rsid w:val="00B362F9"/>
    <w:rsid w:val="00B36571"/>
    <w:rsid w:val="00B36BD1"/>
    <w:rsid w:val="00B37C9E"/>
    <w:rsid w:val="00B37D1B"/>
    <w:rsid w:val="00B37EEF"/>
    <w:rsid w:val="00B37F28"/>
    <w:rsid w:val="00B4035F"/>
    <w:rsid w:val="00B413F9"/>
    <w:rsid w:val="00B41499"/>
    <w:rsid w:val="00B4263B"/>
    <w:rsid w:val="00B42A91"/>
    <w:rsid w:val="00B43F05"/>
    <w:rsid w:val="00B44359"/>
    <w:rsid w:val="00B4497C"/>
    <w:rsid w:val="00B45641"/>
    <w:rsid w:val="00B45B03"/>
    <w:rsid w:val="00B46CF1"/>
    <w:rsid w:val="00B52CD6"/>
    <w:rsid w:val="00B53E6D"/>
    <w:rsid w:val="00B53EC6"/>
    <w:rsid w:val="00B541F5"/>
    <w:rsid w:val="00B547BB"/>
    <w:rsid w:val="00B55009"/>
    <w:rsid w:val="00B55A18"/>
    <w:rsid w:val="00B560A3"/>
    <w:rsid w:val="00B56C67"/>
    <w:rsid w:val="00B6032C"/>
    <w:rsid w:val="00B60908"/>
    <w:rsid w:val="00B613DF"/>
    <w:rsid w:val="00B63BD9"/>
    <w:rsid w:val="00B65343"/>
    <w:rsid w:val="00B67CAC"/>
    <w:rsid w:val="00B7051E"/>
    <w:rsid w:val="00B7179D"/>
    <w:rsid w:val="00B71E83"/>
    <w:rsid w:val="00B71EDA"/>
    <w:rsid w:val="00B7200C"/>
    <w:rsid w:val="00B72A24"/>
    <w:rsid w:val="00B72A74"/>
    <w:rsid w:val="00B73468"/>
    <w:rsid w:val="00B7641B"/>
    <w:rsid w:val="00B76C35"/>
    <w:rsid w:val="00B7768E"/>
    <w:rsid w:val="00B80D8C"/>
    <w:rsid w:val="00B8179A"/>
    <w:rsid w:val="00B81869"/>
    <w:rsid w:val="00B81974"/>
    <w:rsid w:val="00B821F2"/>
    <w:rsid w:val="00B828B0"/>
    <w:rsid w:val="00B831AD"/>
    <w:rsid w:val="00B8388E"/>
    <w:rsid w:val="00B84982"/>
    <w:rsid w:val="00B90D22"/>
    <w:rsid w:val="00B911D7"/>
    <w:rsid w:val="00B9145B"/>
    <w:rsid w:val="00B92E48"/>
    <w:rsid w:val="00B93C88"/>
    <w:rsid w:val="00B94293"/>
    <w:rsid w:val="00B944C8"/>
    <w:rsid w:val="00B94E26"/>
    <w:rsid w:val="00B9576E"/>
    <w:rsid w:val="00B9580E"/>
    <w:rsid w:val="00B96D4D"/>
    <w:rsid w:val="00BA0309"/>
    <w:rsid w:val="00BA05C3"/>
    <w:rsid w:val="00BA0D1E"/>
    <w:rsid w:val="00BA1838"/>
    <w:rsid w:val="00BA35A4"/>
    <w:rsid w:val="00BA577B"/>
    <w:rsid w:val="00BA596B"/>
    <w:rsid w:val="00BA63BF"/>
    <w:rsid w:val="00BA6ED7"/>
    <w:rsid w:val="00BA7FB8"/>
    <w:rsid w:val="00BB0FF6"/>
    <w:rsid w:val="00BB18AF"/>
    <w:rsid w:val="00BB1985"/>
    <w:rsid w:val="00BB25D3"/>
    <w:rsid w:val="00BB5299"/>
    <w:rsid w:val="00BB6444"/>
    <w:rsid w:val="00BB757F"/>
    <w:rsid w:val="00BC15BA"/>
    <w:rsid w:val="00BC1ABC"/>
    <w:rsid w:val="00BC1F16"/>
    <w:rsid w:val="00BC24A1"/>
    <w:rsid w:val="00BC27AE"/>
    <w:rsid w:val="00BC3551"/>
    <w:rsid w:val="00BC429B"/>
    <w:rsid w:val="00BC5813"/>
    <w:rsid w:val="00BC626E"/>
    <w:rsid w:val="00BC7909"/>
    <w:rsid w:val="00BD0A40"/>
    <w:rsid w:val="00BD0CF6"/>
    <w:rsid w:val="00BD38C0"/>
    <w:rsid w:val="00BD3D35"/>
    <w:rsid w:val="00BD4A7C"/>
    <w:rsid w:val="00BD4B42"/>
    <w:rsid w:val="00BD4C84"/>
    <w:rsid w:val="00BD51FD"/>
    <w:rsid w:val="00BD690E"/>
    <w:rsid w:val="00BD709D"/>
    <w:rsid w:val="00BD73FA"/>
    <w:rsid w:val="00BD7986"/>
    <w:rsid w:val="00BE0F6E"/>
    <w:rsid w:val="00BE12A0"/>
    <w:rsid w:val="00BE189A"/>
    <w:rsid w:val="00BE22FF"/>
    <w:rsid w:val="00BE27EE"/>
    <w:rsid w:val="00BE2FEF"/>
    <w:rsid w:val="00BE3A61"/>
    <w:rsid w:val="00BE44C6"/>
    <w:rsid w:val="00BE455B"/>
    <w:rsid w:val="00BE4C50"/>
    <w:rsid w:val="00BE5279"/>
    <w:rsid w:val="00BE7E92"/>
    <w:rsid w:val="00BF077B"/>
    <w:rsid w:val="00BF13D3"/>
    <w:rsid w:val="00BF1DB7"/>
    <w:rsid w:val="00BF22FE"/>
    <w:rsid w:val="00BF2FE9"/>
    <w:rsid w:val="00BF32E5"/>
    <w:rsid w:val="00BF578F"/>
    <w:rsid w:val="00BF7107"/>
    <w:rsid w:val="00BF7842"/>
    <w:rsid w:val="00BF7B1D"/>
    <w:rsid w:val="00C0000F"/>
    <w:rsid w:val="00C00F4F"/>
    <w:rsid w:val="00C00F5C"/>
    <w:rsid w:val="00C01F09"/>
    <w:rsid w:val="00C02492"/>
    <w:rsid w:val="00C02533"/>
    <w:rsid w:val="00C040EC"/>
    <w:rsid w:val="00C053E7"/>
    <w:rsid w:val="00C057CE"/>
    <w:rsid w:val="00C064FB"/>
    <w:rsid w:val="00C07233"/>
    <w:rsid w:val="00C11171"/>
    <w:rsid w:val="00C114A1"/>
    <w:rsid w:val="00C11A23"/>
    <w:rsid w:val="00C1614D"/>
    <w:rsid w:val="00C17BA9"/>
    <w:rsid w:val="00C2098C"/>
    <w:rsid w:val="00C2150E"/>
    <w:rsid w:val="00C21B64"/>
    <w:rsid w:val="00C21D77"/>
    <w:rsid w:val="00C24391"/>
    <w:rsid w:val="00C24EA2"/>
    <w:rsid w:val="00C24F91"/>
    <w:rsid w:val="00C26EAE"/>
    <w:rsid w:val="00C27FB8"/>
    <w:rsid w:val="00C334C7"/>
    <w:rsid w:val="00C33B78"/>
    <w:rsid w:val="00C33B88"/>
    <w:rsid w:val="00C35267"/>
    <w:rsid w:val="00C3586F"/>
    <w:rsid w:val="00C36D4A"/>
    <w:rsid w:val="00C37F36"/>
    <w:rsid w:val="00C42C91"/>
    <w:rsid w:val="00C430E5"/>
    <w:rsid w:val="00C4731D"/>
    <w:rsid w:val="00C47534"/>
    <w:rsid w:val="00C507D4"/>
    <w:rsid w:val="00C51A00"/>
    <w:rsid w:val="00C5326E"/>
    <w:rsid w:val="00C56BEB"/>
    <w:rsid w:val="00C57357"/>
    <w:rsid w:val="00C60387"/>
    <w:rsid w:val="00C603B3"/>
    <w:rsid w:val="00C605A2"/>
    <w:rsid w:val="00C61C9B"/>
    <w:rsid w:val="00C627D1"/>
    <w:rsid w:val="00C637C2"/>
    <w:rsid w:val="00C6476F"/>
    <w:rsid w:val="00C6486A"/>
    <w:rsid w:val="00C65095"/>
    <w:rsid w:val="00C65530"/>
    <w:rsid w:val="00C6604D"/>
    <w:rsid w:val="00C6634F"/>
    <w:rsid w:val="00C6643D"/>
    <w:rsid w:val="00C71203"/>
    <w:rsid w:val="00C71561"/>
    <w:rsid w:val="00C7241D"/>
    <w:rsid w:val="00C74236"/>
    <w:rsid w:val="00C7448B"/>
    <w:rsid w:val="00C74F64"/>
    <w:rsid w:val="00C75F20"/>
    <w:rsid w:val="00C761CF"/>
    <w:rsid w:val="00C77FF0"/>
    <w:rsid w:val="00C827CF"/>
    <w:rsid w:val="00C8324D"/>
    <w:rsid w:val="00C848AD"/>
    <w:rsid w:val="00C85152"/>
    <w:rsid w:val="00C853FA"/>
    <w:rsid w:val="00C86F2D"/>
    <w:rsid w:val="00C871DB"/>
    <w:rsid w:val="00C8779B"/>
    <w:rsid w:val="00C900DF"/>
    <w:rsid w:val="00C90260"/>
    <w:rsid w:val="00C908BF"/>
    <w:rsid w:val="00C91920"/>
    <w:rsid w:val="00C91B05"/>
    <w:rsid w:val="00C92E55"/>
    <w:rsid w:val="00C942FD"/>
    <w:rsid w:val="00C949F9"/>
    <w:rsid w:val="00C94C76"/>
    <w:rsid w:val="00C95BCB"/>
    <w:rsid w:val="00C95F72"/>
    <w:rsid w:val="00C96F49"/>
    <w:rsid w:val="00CA1113"/>
    <w:rsid w:val="00CA16CC"/>
    <w:rsid w:val="00CA1BFB"/>
    <w:rsid w:val="00CA2AA3"/>
    <w:rsid w:val="00CA508B"/>
    <w:rsid w:val="00CA6949"/>
    <w:rsid w:val="00CA6C47"/>
    <w:rsid w:val="00CB23EB"/>
    <w:rsid w:val="00CB2EBC"/>
    <w:rsid w:val="00CB450F"/>
    <w:rsid w:val="00CB5D6B"/>
    <w:rsid w:val="00CB7375"/>
    <w:rsid w:val="00CB7502"/>
    <w:rsid w:val="00CB77F7"/>
    <w:rsid w:val="00CC0A21"/>
    <w:rsid w:val="00CC1721"/>
    <w:rsid w:val="00CC2134"/>
    <w:rsid w:val="00CC2366"/>
    <w:rsid w:val="00CC25DC"/>
    <w:rsid w:val="00CC2C07"/>
    <w:rsid w:val="00CC2D84"/>
    <w:rsid w:val="00CC313C"/>
    <w:rsid w:val="00CC36D2"/>
    <w:rsid w:val="00CC3E17"/>
    <w:rsid w:val="00CC456E"/>
    <w:rsid w:val="00CC53D4"/>
    <w:rsid w:val="00CC6211"/>
    <w:rsid w:val="00CD110B"/>
    <w:rsid w:val="00CD12D3"/>
    <w:rsid w:val="00CD4DB2"/>
    <w:rsid w:val="00CD5E20"/>
    <w:rsid w:val="00CD68EB"/>
    <w:rsid w:val="00CD7C20"/>
    <w:rsid w:val="00CD7C7A"/>
    <w:rsid w:val="00CE0C11"/>
    <w:rsid w:val="00CE0D16"/>
    <w:rsid w:val="00CE0FE0"/>
    <w:rsid w:val="00CE3959"/>
    <w:rsid w:val="00CE490B"/>
    <w:rsid w:val="00CE4A7D"/>
    <w:rsid w:val="00CE5B13"/>
    <w:rsid w:val="00CE5E00"/>
    <w:rsid w:val="00CE6052"/>
    <w:rsid w:val="00CF0C2C"/>
    <w:rsid w:val="00CF15D5"/>
    <w:rsid w:val="00CF3112"/>
    <w:rsid w:val="00CF3150"/>
    <w:rsid w:val="00CF33BD"/>
    <w:rsid w:val="00CF3669"/>
    <w:rsid w:val="00CF3AB5"/>
    <w:rsid w:val="00CF49A4"/>
    <w:rsid w:val="00CF4F6E"/>
    <w:rsid w:val="00CF5FDE"/>
    <w:rsid w:val="00CF66BE"/>
    <w:rsid w:val="00D01468"/>
    <w:rsid w:val="00D02224"/>
    <w:rsid w:val="00D027CA"/>
    <w:rsid w:val="00D03D44"/>
    <w:rsid w:val="00D03EE5"/>
    <w:rsid w:val="00D106D0"/>
    <w:rsid w:val="00D10E54"/>
    <w:rsid w:val="00D111A3"/>
    <w:rsid w:val="00D11535"/>
    <w:rsid w:val="00D11565"/>
    <w:rsid w:val="00D11A67"/>
    <w:rsid w:val="00D13806"/>
    <w:rsid w:val="00D15133"/>
    <w:rsid w:val="00D1545E"/>
    <w:rsid w:val="00D15697"/>
    <w:rsid w:val="00D16452"/>
    <w:rsid w:val="00D16860"/>
    <w:rsid w:val="00D17106"/>
    <w:rsid w:val="00D1749D"/>
    <w:rsid w:val="00D20B56"/>
    <w:rsid w:val="00D21021"/>
    <w:rsid w:val="00D21867"/>
    <w:rsid w:val="00D21EE6"/>
    <w:rsid w:val="00D22887"/>
    <w:rsid w:val="00D23153"/>
    <w:rsid w:val="00D24A43"/>
    <w:rsid w:val="00D259C0"/>
    <w:rsid w:val="00D25B0C"/>
    <w:rsid w:val="00D30096"/>
    <w:rsid w:val="00D30617"/>
    <w:rsid w:val="00D30ED6"/>
    <w:rsid w:val="00D31002"/>
    <w:rsid w:val="00D3111C"/>
    <w:rsid w:val="00D341B8"/>
    <w:rsid w:val="00D34825"/>
    <w:rsid w:val="00D34991"/>
    <w:rsid w:val="00D373D2"/>
    <w:rsid w:val="00D378D3"/>
    <w:rsid w:val="00D40165"/>
    <w:rsid w:val="00D40330"/>
    <w:rsid w:val="00D4139F"/>
    <w:rsid w:val="00D41DBB"/>
    <w:rsid w:val="00D42B52"/>
    <w:rsid w:val="00D42DCE"/>
    <w:rsid w:val="00D43B04"/>
    <w:rsid w:val="00D43BED"/>
    <w:rsid w:val="00D449EF"/>
    <w:rsid w:val="00D44F98"/>
    <w:rsid w:val="00D4733C"/>
    <w:rsid w:val="00D500A7"/>
    <w:rsid w:val="00D50BFA"/>
    <w:rsid w:val="00D514CE"/>
    <w:rsid w:val="00D52361"/>
    <w:rsid w:val="00D56699"/>
    <w:rsid w:val="00D5724D"/>
    <w:rsid w:val="00D57CD4"/>
    <w:rsid w:val="00D611EF"/>
    <w:rsid w:val="00D6256D"/>
    <w:rsid w:val="00D62D6A"/>
    <w:rsid w:val="00D63BE7"/>
    <w:rsid w:val="00D643ED"/>
    <w:rsid w:val="00D65486"/>
    <w:rsid w:val="00D657AE"/>
    <w:rsid w:val="00D65C5B"/>
    <w:rsid w:val="00D74C1E"/>
    <w:rsid w:val="00D754B4"/>
    <w:rsid w:val="00D754B5"/>
    <w:rsid w:val="00D756DC"/>
    <w:rsid w:val="00D75918"/>
    <w:rsid w:val="00D75973"/>
    <w:rsid w:val="00D75E18"/>
    <w:rsid w:val="00D76A59"/>
    <w:rsid w:val="00D77343"/>
    <w:rsid w:val="00D77F93"/>
    <w:rsid w:val="00D8001A"/>
    <w:rsid w:val="00D8420A"/>
    <w:rsid w:val="00D846CB"/>
    <w:rsid w:val="00D8490D"/>
    <w:rsid w:val="00D850FD"/>
    <w:rsid w:val="00D851D8"/>
    <w:rsid w:val="00D853CA"/>
    <w:rsid w:val="00D859B5"/>
    <w:rsid w:val="00D87B3C"/>
    <w:rsid w:val="00D9081C"/>
    <w:rsid w:val="00D944AE"/>
    <w:rsid w:val="00D949D2"/>
    <w:rsid w:val="00D95247"/>
    <w:rsid w:val="00D96BBD"/>
    <w:rsid w:val="00DA05FD"/>
    <w:rsid w:val="00DA0E22"/>
    <w:rsid w:val="00DA22BB"/>
    <w:rsid w:val="00DA3C2B"/>
    <w:rsid w:val="00DA4979"/>
    <w:rsid w:val="00DA54FB"/>
    <w:rsid w:val="00DA6185"/>
    <w:rsid w:val="00DB1262"/>
    <w:rsid w:val="00DB179C"/>
    <w:rsid w:val="00DB229C"/>
    <w:rsid w:val="00DB24E5"/>
    <w:rsid w:val="00DB2D9F"/>
    <w:rsid w:val="00DB2FF8"/>
    <w:rsid w:val="00DB642D"/>
    <w:rsid w:val="00DB6BD3"/>
    <w:rsid w:val="00DB7C08"/>
    <w:rsid w:val="00DC146B"/>
    <w:rsid w:val="00DC2CD0"/>
    <w:rsid w:val="00DC37A9"/>
    <w:rsid w:val="00DC413E"/>
    <w:rsid w:val="00DC4812"/>
    <w:rsid w:val="00DC4CCA"/>
    <w:rsid w:val="00DC5BB7"/>
    <w:rsid w:val="00DC75C3"/>
    <w:rsid w:val="00DC7804"/>
    <w:rsid w:val="00DC7AA5"/>
    <w:rsid w:val="00DD093F"/>
    <w:rsid w:val="00DD0BA0"/>
    <w:rsid w:val="00DD0E6D"/>
    <w:rsid w:val="00DD37CB"/>
    <w:rsid w:val="00DD4220"/>
    <w:rsid w:val="00DD7BC9"/>
    <w:rsid w:val="00DE04AA"/>
    <w:rsid w:val="00DE0D0D"/>
    <w:rsid w:val="00DE1047"/>
    <w:rsid w:val="00DE1B13"/>
    <w:rsid w:val="00DE1FC5"/>
    <w:rsid w:val="00DE32C3"/>
    <w:rsid w:val="00DE513E"/>
    <w:rsid w:val="00DE671F"/>
    <w:rsid w:val="00DF0CDB"/>
    <w:rsid w:val="00DF1F17"/>
    <w:rsid w:val="00DF2CEF"/>
    <w:rsid w:val="00DF3278"/>
    <w:rsid w:val="00DF3860"/>
    <w:rsid w:val="00DF48DD"/>
    <w:rsid w:val="00DF529A"/>
    <w:rsid w:val="00DF6612"/>
    <w:rsid w:val="00DF6A83"/>
    <w:rsid w:val="00E00437"/>
    <w:rsid w:val="00E01675"/>
    <w:rsid w:val="00E019E2"/>
    <w:rsid w:val="00E01FED"/>
    <w:rsid w:val="00E02A5A"/>
    <w:rsid w:val="00E03AA9"/>
    <w:rsid w:val="00E03CB6"/>
    <w:rsid w:val="00E0411F"/>
    <w:rsid w:val="00E046D7"/>
    <w:rsid w:val="00E057B3"/>
    <w:rsid w:val="00E05C6B"/>
    <w:rsid w:val="00E06603"/>
    <w:rsid w:val="00E07364"/>
    <w:rsid w:val="00E10E35"/>
    <w:rsid w:val="00E10EF9"/>
    <w:rsid w:val="00E128B8"/>
    <w:rsid w:val="00E1299C"/>
    <w:rsid w:val="00E14190"/>
    <w:rsid w:val="00E1424E"/>
    <w:rsid w:val="00E1469B"/>
    <w:rsid w:val="00E14C4F"/>
    <w:rsid w:val="00E208EC"/>
    <w:rsid w:val="00E20994"/>
    <w:rsid w:val="00E220BE"/>
    <w:rsid w:val="00E227CC"/>
    <w:rsid w:val="00E22A8B"/>
    <w:rsid w:val="00E22F20"/>
    <w:rsid w:val="00E232B2"/>
    <w:rsid w:val="00E240F9"/>
    <w:rsid w:val="00E243EA"/>
    <w:rsid w:val="00E24CF3"/>
    <w:rsid w:val="00E25B05"/>
    <w:rsid w:val="00E25C82"/>
    <w:rsid w:val="00E270FA"/>
    <w:rsid w:val="00E30208"/>
    <w:rsid w:val="00E3055A"/>
    <w:rsid w:val="00E31623"/>
    <w:rsid w:val="00E31848"/>
    <w:rsid w:val="00E31F7F"/>
    <w:rsid w:val="00E327DA"/>
    <w:rsid w:val="00E327ED"/>
    <w:rsid w:val="00E32E51"/>
    <w:rsid w:val="00E3303C"/>
    <w:rsid w:val="00E3351F"/>
    <w:rsid w:val="00E340EE"/>
    <w:rsid w:val="00E407BF"/>
    <w:rsid w:val="00E40F7B"/>
    <w:rsid w:val="00E4167B"/>
    <w:rsid w:val="00E41D12"/>
    <w:rsid w:val="00E43083"/>
    <w:rsid w:val="00E43557"/>
    <w:rsid w:val="00E43E2E"/>
    <w:rsid w:val="00E462FB"/>
    <w:rsid w:val="00E46373"/>
    <w:rsid w:val="00E4781A"/>
    <w:rsid w:val="00E501B8"/>
    <w:rsid w:val="00E510D3"/>
    <w:rsid w:val="00E52C00"/>
    <w:rsid w:val="00E55B1D"/>
    <w:rsid w:val="00E55F77"/>
    <w:rsid w:val="00E56083"/>
    <w:rsid w:val="00E56CD4"/>
    <w:rsid w:val="00E5764F"/>
    <w:rsid w:val="00E60C79"/>
    <w:rsid w:val="00E60D47"/>
    <w:rsid w:val="00E616B2"/>
    <w:rsid w:val="00E6212C"/>
    <w:rsid w:val="00E63125"/>
    <w:rsid w:val="00E637CC"/>
    <w:rsid w:val="00E64147"/>
    <w:rsid w:val="00E64DF3"/>
    <w:rsid w:val="00E65656"/>
    <w:rsid w:val="00E65735"/>
    <w:rsid w:val="00E6686A"/>
    <w:rsid w:val="00E66A48"/>
    <w:rsid w:val="00E71125"/>
    <w:rsid w:val="00E714F9"/>
    <w:rsid w:val="00E721DE"/>
    <w:rsid w:val="00E72E34"/>
    <w:rsid w:val="00E72FC8"/>
    <w:rsid w:val="00E73729"/>
    <w:rsid w:val="00E73B77"/>
    <w:rsid w:val="00E742D9"/>
    <w:rsid w:val="00E76964"/>
    <w:rsid w:val="00E76975"/>
    <w:rsid w:val="00E818FF"/>
    <w:rsid w:val="00E819A7"/>
    <w:rsid w:val="00E81F57"/>
    <w:rsid w:val="00E8327C"/>
    <w:rsid w:val="00E83F51"/>
    <w:rsid w:val="00E84598"/>
    <w:rsid w:val="00E85700"/>
    <w:rsid w:val="00E86C54"/>
    <w:rsid w:val="00E86CCE"/>
    <w:rsid w:val="00E90485"/>
    <w:rsid w:val="00E904A0"/>
    <w:rsid w:val="00E9065C"/>
    <w:rsid w:val="00E91352"/>
    <w:rsid w:val="00E9217D"/>
    <w:rsid w:val="00E9326C"/>
    <w:rsid w:val="00E937AE"/>
    <w:rsid w:val="00E94315"/>
    <w:rsid w:val="00E94745"/>
    <w:rsid w:val="00E94BF4"/>
    <w:rsid w:val="00E9515D"/>
    <w:rsid w:val="00E952C7"/>
    <w:rsid w:val="00E9570E"/>
    <w:rsid w:val="00E97FF1"/>
    <w:rsid w:val="00EA0265"/>
    <w:rsid w:val="00EA1548"/>
    <w:rsid w:val="00EA211E"/>
    <w:rsid w:val="00EA25F9"/>
    <w:rsid w:val="00EA37A5"/>
    <w:rsid w:val="00EA7AF8"/>
    <w:rsid w:val="00EA7F6C"/>
    <w:rsid w:val="00EB0634"/>
    <w:rsid w:val="00EB09DE"/>
    <w:rsid w:val="00EB0DDA"/>
    <w:rsid w:val="00EB1086"/>
    <w:rsid w:val="00EB302A"/>
    <w:rsid w:val="00EB3EBF"/>
    <w:rsid w:val="00EB636A"/>
    <w:rsid w:val="00EC0056"/>
    <w:rsid w:val="00EC07FE"/>
    <w:rsid w:val="00EC11A5"/>
    <w:rsid w:val="00EC1439"/>
    <w:rsid w:val="00EC147A"/>
    <w:rsid w:val="00EC180F"/>
    <w:rsid w:val="00EC2ACF"/>
    <w:rsid w:val="00EC2BD2"/>
    <w:rsid w:val="00EC35C9"/>
    <w:rsid w:val="00EC4C8C"/>
    <w:rsid w:val="00EC4CFF"/>
    <w:rsid w:val="00EC5BB3"/>
    <w:rsid w:val="00EC5E8D"/>
    <w:rsid w:val="00EC6F6C"/>
    <w:rsid w:val="00ED0D16"/>
    <w:rsid w:val="00ED19AE"/>
    <w:rsid w:val="00ED207E"/>
    <w:rsid w:val="00ED25B0"/>
    <w:rsid w:val="00ED29BA"/>
    <w:rsid w:val="00ED6427"/>
    <w:rsid w:val="00ED65B9"/>
    <w:rsid w:val="00ED6DDA"/>
    <w:rsid w:val="00ED6FE4"/>
    <w:rsid w:val="00EE0059"/>
    <w:rsid w:val="00EE0220"/>
    <w:rsid w:val="00EE0FE4"/>
    <w:rsid w:val="00EE12F1"/>
    <w:rsid w:val="00EE276C"/>
    <w:rsid w:val="00EE2B24"/>
    <w:rsid w:val="00EE2F22"/>
    <w:rsid w:val="00EE3256"/>
    <w:rsid w:val="00EE33AD"/>
    <w:rsid w:val="00EE3C2F"/>
    <w:rsid w:val="00EE44E0"/>
    <w:rsid w:val="00EE48F4"/>
    <w:rsid w:val="00EE5432"/>
    <w:rsid w:val="00EE6653"/>
    <w:rsid w:val="00EE7379"/>
    <w:rsid w:val="00EE75ED"/>
    <w:rsid w:val="00EE7FE2"/>
    <w:rsid w:val="00EF2688"/>
    <w:rsid w:val="00EF347C"/>
    <w:rsid w:val="00EF3B57"/>
    <w:rsid w:val="00EF4A83"/>
    <w:rsid w:val="00EF4AB7"/>
    <w:rsid w:val="00EF6EAE"/>
    <w:rsid w:val="00EF7002"/>
    <w:rsid w:val="00EF73DF"/>
    <w:rsid w:val="00EF7B28"/>
    <w:rsid w:val="00F0001D"/>
    <w:rsid w:val="00F001CD"/>
    <w:rsid w:val="00F007DA"/>
    <w:rsid w:val="00F00AD3"/>
    <w:rsid w:val="00F0174C"/>
    <w:rsid w:val="00F0327E"/>
    <w:rsid w:val="00F058DF"/>
    <w:rsid w:val="00F07A2B"/>
    <w:rsid w:val="00F10DB8"/>
    <w:rsid w:val="00F13F8F"/>
    <w:rsid w:val="00F14137"/>
    <w:rsid w:val="00F14437"/>
    <w:rsid w:val="00F14456"/>
    <w:rsid w:val="00F1513C"/>
    <w:rsid w:val="00F16008"/>
    <w:rsid w:val="00F2149D"/>
    <w:rsid w:val="00F2438D"/>
    <w:rsid w:val="00F245D2"/>
    <w:rsid w:val="00F25DAF"/>
    <w:rsid w:val="00F260FB"/>
    <w:rsid w:val="00F26365"/>
    <w:rsid w:val="00F26C1F"/>
    <w:rsid w:val="00F274C9"/>
    <w:rsid w:val="00F27530"/>
    <w:rsid w:val="00F27647"/>
    <w:rsid w:val="00F27812"/>
    <w:rsid w:val="00F30525"/>
    <w:rsid w:val="00F305D0"/>
    <w:rsid w:val="00F31396"/>
    <w:rsid w:val="00F31DF8"/>
    <w:rsid w:val="00F33289"/>
    <w:rsid w:val="00F33985"/>
    <w:rsid w:val="00F33E83"/>
    <w:rsid w:val="00F33F37"/>
    <w:rsid w:val="00F34690"/>
    <w:rsid w:val="00F34E3D"/>
    <w:rsid w:val="00F35A53"/>
    <w:rsid w:val="00F36CDD"/>
    <w:rsid w:val="00F3795E"/>
    <w:rsid w:val="00F403DB"/>
    <w:rsid w:val="00F4040E"/>
    <w:rsid w:val="00F4067B"/>
    <w:rsid w:val="00F41C3F"/>
    <w:rsid w:val="00F42914"/>
    <w:rsid w:val="00F4445D"/>
    <w:rsid w:val="00F45797"/>
    <w:rsid w:val="00F46CBF"/>
    <w:rsid w:val="00F4744E"/>
    <w:rsid w:val="00F47FBC"/>
    <w:rsid w:val="00F5138D"/>
    <w:rsid w:val="00F5161A"/>
    <w:rsid w:val="00F52957"/>
    <w:rsid w:val="00F53307"/>
    <w:rsid w:val="00F54410"/>
    <w:rsid w:val="00F544BA"/>
    <w:rsid w:val="00F545DE"/>
    <w:rsid w:val="00F55B1D"/>
    <w:rsid w:val="00F56097"/>
    <w:rsid w:val="00F5638B"/>
    <w:rsid w:val="00F56A41"/>
    <w:rsid w:val="00F608E0"/>
    <w:rsid w:val="00F609F8"/>
    <w:rsid w:val="00F625CB"/>
    <w:rsid w:val="00F62771"/>
    <w:rsid w:val="00F63DF0"/>
    <w:rsid w:val="00F652EB"/>
    <w:rsid w:val="00F66DC7"/>
    <w:rsid w:val="00F66DCF"/>
    <w:rsid w:val="00F66E48"/>
    <w:rsid w:val="00F673BE"/>
    <w:rsid w:val="00F67B5F"/>
    <w:rsid w:val="00F67E43"/>
    <w:rsid w:val="00F70215"/>
    <w:rsid w:val="00F706CC"/>
    <w:rsid w:val="00F708F8"/>
    <w:rsid w:val="00F72F44"/>
    <w:rsid w:val="00F73E8F"/>
    <w:rsid w:val="00F758A2"/>
    <w:rsid w:val="00F77E2D"/>
    <w:rsid w:val="00F804D5"/>
    <w:rsid w:val="00F80D25"/>
    <w:rsid w:val="00F81827"/>
    <w:rsid w:val="00F81C5D"/>
    <w:rsid w:val="00F82005"/>
    <w:rsid w:val="00F82308"/>
    <w:rsid w:val="00F8393E"/>
    <w:rsid w:val="00F8507C"/>
    <w:rsid w:val="00F86214"/>
    <w:rsid w:val="00F904F3"/>
    <w:rsid w:val="00F906B4"/>
    <w:rsid w:val="00F930A4"/>
    <w:rsid w:val="00F93AFD"/>
    <w:rsid w:val="00F93EAE"/>
    <w:rsid w:val="00F94DBA"/>
    <w:rsid w:val="00F96A03"/>
    <w:rsid w:val="00F976E4"/>
    <w:rsid w:val="00F97E8F"/>
    <w:rsid w:val="00F97EF9"/>
    <w:rsid w:val="00FA0846"/>
    <w:rsid w:val="00FA0FB5"/>
    <w:rsid w:val="00FA2280"/>
    <w:rsid w:val="00FA2853"/>
    <w:rsid w:val="00FA5052"/>
    <w:rsid w:val="00FA51AC"/>
    <w:rsid w:val="00FA54BC"/>
    <w:rsid w:val="00FA5544"/>
    <w:rsid w:val="00FA60D7"/>
    <w:rsid w:val="00FA6500"/>
    <w:rsid w:val="00FA6D86"/>
    <w:rsid w:val="00FA7C72"/>
    <w:rsid w:val="00FA7E5D"/>
    <w:rsid w:val="00FB0443"/>
    <w:rsid w:val="00FB0D88"/>
    <w:rsid w:val="00FB105C"/>
    <w:rsid w:val="00FB11DA"/>
    <w:rsid w:val="00FB1728"/>
    <w:rsid w:val="00FB2B20"/>
    <w:rsid w:val="00FB3D89"/>
    <w:rsid w:val="00FB4475"/>
    <w:rsid w:val="00FB47D9"/>
    <w:rsid w:val="00FB6F7B"/>
    <w:rsid w:val="00FC017C"/>
    <w:rsid w:val="00FC0800"/>
    <w:rsid w:val="00FC1B0C"/>
    <w:rsid w:val="00FC2013"/>
    <w:rsid w:val="00FC2530"/>
    <w:rsid w:val="00FC28DF"/>
    <w:rsid w:val="00FC42A7"/>
    <w:rsid w:val="00FC50C2"/>
    <w:rsid w:val="00FC64D8"/>
    <w:rsid w:val="00FD0C0E"/>
    <w:rsid w:val="00FD1723"/>
    <w:rsid w:val="00FD3655"/>
    <w:rsid w:val="00FD4E68"/>
    <w:rsid w:val="00FD510F"/>
    <w:rsid w:val="00FD57A9"/>
    <w:rsid w:val="00FD6046"/>
    <w:rsid w:val="00FD6EFC"/>
    <w:rsid w:val="00FD72F4"/>
    <w:rsid w:val="00FE0B7A"/>
    <w:rsid w:val="00FE0E34"/>
    <w:rsid w:val="00FE0E71"/>
    <w:rsid w:val="00FE161B"/>
    <w:rsid w:val="00FE3BD8"/>
    <w:rsid w:val="00FE433B"/>
    <w:rsid w:val="00FE43DB"/>
    <w:rsid w:val="00FE5849"/>
    <w:rsid w:val="00FE590A"/>
    <w:rsid w:val="00FE6CD9"/>
    <w:rsid w:val="00FE7F77"/>
    <w:rsid w:val="00FF0F5B"/>
    <w:rsid w:val="00FF1BA9"/>
    <w:rsid w:val="00FF2931"/>
    <w:rsid w:val="00FF2D07"/>
    <w:rsid w:val="00FF41E3"/>
    <w:rsid w:val="00FF65AE"/>
    <w:rsid w:val="00FF6B7F"/>
    <w:rsid w:val="00FF7128"/>
    <w:rsid w:val="00FF7372"/>
    <w:rsid w:val="00FF7E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9E62"/>
  <w15:docId w15:val="{054B1A18-94F0-4DFD-A9BD-EE0B28A1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632"/>
    <w:rPr>
      <w:sz w:val="28"/>
      <w:szCs w:val="22"/>
      <w:lang w:eastAsia="en-US"/>
    </w:rPr>
  </w:style>
  <w:style w:type="paragraph" w:styleId="2">
    <w:name w:val="heading 2"/>
    <w:basedOn w:val="a"/>
    <w:link w:val="20"/>
    <w:uiPriority w:val="9"/>
    <w:qFormat/>
    <w:rsid w:val="005A29B4"/>
    <w:pPr>
      <w:spacing w:before="100" w:beforeAutospacing="1" w:after="100" w:afterAutospacing="1"/>
      <w:outlineLvl w:val="1"/>
    </w:pPr>
    <w:rPr>
      <w:rFonts w:eastAsia="Times New Roman"/>
      <w:b/>
      <w:bCs/>
      <w:sz w:val="36"/>
      <w:szCs w:val="36"/>
      <w:lang w:eastAsia="uk-UA"/>
    </w:rPr>
  </w:style>
  <w:style w:type="paragraph" w:styleId="3">
    <w:name w:val="heading 3"/>
    <w:basedOn w:val="a"/>
    <w:link w:val="30"/>
    <w:uiPriority w:val="9"/>
    <w:qFormat/>
    <w:rsid w:val="005A29B4"/>
    <w:pPr>
      <w:spacing w:before="100" w:beforeAutospacing="1" w:after="100" w:afterAutospacing="1"/>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29B4"/>
    <w:rPr>
      <w:rFonts w:eastAsia="Times New Roman"/>
      <w:b/>
      <w:bCs/>
      <w:sz w:val="36"/>
      <w:szCs w:val="36"/>
      <w:lang w:eastAsia="uk-UA"/>
    </w:rPr>
  </w:style>
  <w:style w:type="character" w:customStyle="1" w:styleId="30">
    <w:name w:val="Заголовок 3 Знак"/>
    <w:basedOn w:val="a0"/>
    <w:link w:val="3"/>
    <w:uiPriority w:val="9"/>
    <w:rsid w:val="005A29B4"/>
    <w:rPr>
      <w:rFonts w:eastAsia="Times New Roman"/>
      <w:b/>
      <w:bCs/>
      <w:sz w:val="27"/>
      <w:szCs w:val="27"/>
      <w:lang w:eastAsia="uk-UA"/>
    </w:rPr>
  </w:style>
  <w:style w:type="paragraph" w:styleId="a3">
    <w:name w:val="Normal (Web)"/>
    <w:basedOn w:val="a"/>
    <w:uiPriority w:val="99"/>
    <w:unhideWhenUsed/>
    <w:rsid w:val="005A29B4"/>
    <w:pPr>
      <w:spacing w:before="100" w:beforeAutospacing="1" w:after="100" w:afterAutospacing="1"/>
    </w:pPr>
    <w:rPr>
      <w:rFonts w:eastAsia="Times New Roman"/>
      <w:sz w:val="24"/>
      <w:szCs w:val="24"/>
      <w:lang w:eastAsia="uk-UA"/>
    </w:rPr>
  </w:style>
  <w:style w:type="paragraph" w:styleId="a4">
    <w:name w:val="Balloon Text"/>
    <w:basedOn w:val="a"/>
    <w:link w:val="a5"/>
    <w:uiPriority w:val="99"/>
    <w:semiHidden/>
    <w:unhideWhenUsed/>
    <w:rsid w:val="005A29B4"/>
    <w:rPr>
      <w:rFonts w:ascii="Tahoma" w:hAnsi="Tahoma" w:cs="Tahoma"/>
      <w:sz w:val="16"/>
      <w:szCs w:val="16"/>
    </w:rPr>
  </w:style>
  <w:style w:type="character" w:customStyle="1" w:styleId="a5">
    <w:name w:val="Текст выноски Знак"/>
    <w:basedOn w:val="a0"/>
    <w:link w:val="a4"/>
    <w:uiPriority w:val="99"/>
    <w:semiHidden/>
    <w:rsid w:val="005A29B4"/>
    <w:rPr>
      <w:rFonts w:ascii="Tahoma" w:hAnsi="Tahoma" w:cs="Tahoma"/>
      <w:sz w:val="16"/>
      <w:szCs w:val="16"/>
    </w:rPr>
  </w:style>
  <w:style w:type="table" w:styleId="a6">
    <w:name w:val="Table Grid"/>
    <w:basedOn w:val="a1"/>
    <w:uiPriority w:val="59"/>
    <w:rsid w:val="003558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Бланк"/>
    <w:basedOn w:val="a"/>
    <w:rsid w:val="00B84982"/>
    <w:pPr>
      <w:tabs>
        <w:tab w:val="left" w:pos="5387"/>
        <w:tab w:val="right" w:pos="9356"/>
      </w:tabs>
      <w:spacing w:after="120"/>
      <w:ind w:firstLine="709"/>
      <w:jc w:val="both"/>
    </w:pPr>
    <w:rPr>
      <w:rFonts w:eastAsia="Times New Roman"/>
      <w:sz w:val="26"/>
      <w:szCs w:val="24"/>
      <w:lang w:val="ru-RU" w:eastAsia="ru-RU"/>
    </w:rPr>
  </w:style>
  <w:style w:type="paragraph" w:styleId="a8">
    <w:name w:val="List Paragraph"/>
    <w:basedOn w:val="a"/>
    <w:uiPriority w:val="34"/>
    <w:qFormat/>
    <w:rsid w:val="00847989"/>
    <w:pPr>
      <w:ind w:left="720"/>
      <w:contextualSpacing/>
    </w:pPr>
  </w:style>
  <w:style w:type="paragraph" w:customStyle="1" w:styleId="a9">
    <w:name w:val="Нормальний текст"/>
    <w:basedOn w:val="a"/>
    <w:rsid w:val="00C6634F"/>
    <w:pPr>
      <w:spacing w:before="120"/>
      <w:ind w:firstLine="567"/>
    </w:pPr>
    <w:rPr>
      <w:rFonts w:eastAsia="Times New Roman"/>
      <w:sz w:val="24"/>
      <w:szCs w:val="24"/>
      <w:lang w:eastAsia="ru-RU"/>
    </w:rPr>
  </w:style>
  <w:style w:type="paragraph" w:customStyle="1" w:styleId="Default">
    <w:name w:val="Default"/>
    <w:rsid w:val="008419EF"/>
    <w:pPr>
      <w:autoSpaceDE w:val="0"/>
      <w:autoSpaceDN w:val="0"/>
      <w:adjustRightInd w:val="0"/>
    </w:pPr>
    <w:rPr>
      <w:color w:val="000000"/>
      <w:sz w:val="24"/>
      <w:szCs w:val="24"/>
      <w:lang w:eastAsia="en-US"/>
    </w:rPr>
  </w:style>
  <w:style w:type="paragraph" w:styleId="aa">
    <w:name w:val="header"/>
    <w:basedOn w:val="a"/>
    <w:link w:val="ab"/>
    <w:uiPriority w:val="99"/>
    <w:unhideWhenUsed/>
    <w:rsid w:val="00B125F1"/>
    <w:pPr>
      <w:tabs>
        <w:tab w:val="center" w:pos="4819"/>
        <w:tab w:val="right" w:pos="9639"/>
      </w:tabs>
    </w:pPr>
  </w:style>
  <w:style w:type="character" w:customStyle="1" w:styleId="ab">
    <w:name w:val="Верхний колонтитул Знак"/>
    <w:basedOn w:val="a0"/>
    <w:link w:val="aa"/>
    <w:uiPriority w:val="99"/>
    <w:rsid w:val="00B125F1"/>
  </w:style>
  <w:style w:type="paragraph" w:styleId="ac">
    <w:name w:val="footer"/>
    <w:basedOn w:val="a"/>
    <w:link w:val="ad"/>
    <w:uiPriority w:val="99"/>
    <w:unhideWhenUsed/>
    <w:rsid w:val="00B125F1"/>
    <w:pPr>
      <w:tabs>
        <w:tab w:val="center" w:pos="4819"/>
        <w:tab w:val="right" w:pos="9639"/>
      </w:tabs>
    </w:pPr>
  </w:style>
  <w:style w:type="character" w:customStyle="1" w:styleId="ad">
    <w:name w:val="Нижний колонтитул Знак"/>
    <w:basedOn w:val="a0"/>
    <w:link w:val="ac"/>
    <w:uiPriority w:val="99"/>
    <w:rsid w:val="00B125F1"/>
  </w:style>
  <w:style w:type="paragraph" w:styleId="ae">
    <w:name w:val="Body Text"/>
    <w:basedOn w:val="a"/>
    <w:link w:val="af"/>
    <w:rsid w:val="001E70A1"/>
    <w:pPr>
      <w:spacing w:after="120"/>
    </w:pPr>
    <w:rPr>
      <w:rFonts w:eastAsia="Times New Roman"/>
      <w:szCs w:val="20"/>
      <w:lang w:eastAsia="ru-RU"/>
    </w:rPr>
  </w:style>
  <w:style w:type="character" w:customStyle="1" w:styleId="af">
    <w:name w:val="Основной текст Знак"/>
    <w:basedOn w:val="a0"/>
    <w:link w:val="ae"/>
    <w:rsid w:val="001E70A1"/>
    <w:rPr>
      <w:rFonts w:eastAsia="Times New Roman"/>
      <w:szCs w:val="20"/>
      <w:lang w:eastAsia="ru-RU"/>
    </w:rPr>
  </w:style>
  <w:style w:type="paragraph" w:styleId="af0">
    <w:name w:val="No Spacing"/>
    <w:uiPriority w:val="1"/>
    <w:qFormat/>
    <w:rsid w:val="00FE590A"/>
    <w:rPr>
      <w:rFonts w:ascii="Calibri" w:hAnsi="Calibri"/>
      <w:sz w:val="22"/>
      <w:szCs w:val="22"/>
      <w:lang w:eastAsia="en-US"/>
    </w:rPr>
  </w:style>
  <w:style w:type="paragraph" w:customStyle="1" w:styleId="Blank">
    <w:name w:val="Blank"/>
    <w:basedOn w:val="a"/>
    <w:rsid w:val="00277BDB"/>
    <w:pPr>
      <w:tabs>
        <w:tab w:val="left" w:pos="5387"/>
        <w:tab w:val="right" w:pos="8930"/>
      </w:tabs>
      <w:spacing w:after="120"/>
      <w:ind w:firstLine="720"/>
    </w:pPr>
    <w:rPr>
      <w:rFonts w:eastAsia="Times New Roman"/>
      <w:sz w:val="26"/>
      <w:szCs w:val="20"/>
      <w:lang w:val="ru-RU" w:eastAsia="ru-RU"/>
    </w:rPr>
  </w:style>
  <w:style w:type="paragraph" w:customStyle="1" w:styleId="31">
    <w:name w:val="......... 3"/>
    <w:basedOn w:val="Default"/>
    <w:next w:val="Default"/>
    <w:uiPriority w:val="99"/>
    <w:rsid w:val="002A0F17"/>
    <w:rPr>
      <w:color w:val="auto"/>
      <w:lang w:val="ru-RU"/>
    </w:rPr>
  </w:style>
  <w:style w:type="paragraph" w:styleId="af1">
    <w:name w:val="footnote text"/>
    <w:basedOn w:val="a"/>
    <w:link w:val="af2"/>
    <w:uiPriority w:val="99"/>
    <w:semiHidden/>
    <w:unhideWhenUsed/>
    <w:rsid w:val="00492A89"/>
    <w:rPr>
      <w:sz w:val="20"/>
      <w:szCs w:val="20"/>
    </w:rPr>
  </w:style>
  <w:style w:type="character" w:customStyle="1" w:styleId="af2">
    <w:name w:val="Текст сноски Знак"/>
    <w:basedOn w:val="a0"/>
    <w:link w:val="af1"/>
    <w:uiPriority w:val="99"/>
    <w:semiHidden/>
    <w:rsid w:val="00492A89"/>
    <w:rPr>
      <w:sz w:val="20"/>
      <w:szCs w:val="20"/>
    </w:rPr>
  </w:style>
  <w:style w:type="character" w:styleId="af3">
    <w:name w:val="footnote reference"/>
    <w:basedOn w:val="a0"/>
    <w:uiPriority w:val="99"/>
    <w:semiHidden/>
    <w:unhideWhenUsed/>
    <w:rsid w:val="00492A89"/>
    <w:rPr>
      <w:vertAlign w:val="superscript"/>
    </w:rPr>
  </w:style>
  <w:style w:type="paragraph" w:styleId="HTML">
    <w:name w:val="HTML Preformatted"/>
    <w:aliases w:val=" Знак"/>
    <w:basedOn w:val="a"/>
    <w:link w:val="HTML0"/>
    <w:uiPriority w:val="99"/>
    <w:unhideWhenUsed/>
    <w:rsid w:val="001B7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eastAsia="uk-UA"/>
    </w:rPr>
  </w:style>
  <w:style w:type="character" w:customStyle="1" w:styleId="HTML0">
    <w:name w:val="Стандартный HTML Знак"/>
    <w:aliases w:val=" Знак Знак"/>
    <w:basedOn w:val="a0"/>
    <w:link w:val="HTML"/>
    <w:uiPriority w:val="99"/>
    <w:rsid w:val="001B7CB5"/>
    <w:rPr>
      <w:rFonts w:ascii="Courier New" w:eastAsia="Times New Roman" w:hAnsi="Courier New" w:cs="Courier New"/>
      <w:color w:val="000000"/>
      <w:sz w:val="18"/>
      <w:szCs w:val="18"/>
      <w:lang w:eastAsia="uk-UA"/>
    </w:rPr>
  </w:style>
  <w:style w:type="character" w:styleId="af4">
    <w:name w:val="Strong"/>
    <w:basedOn w:val="a0"/>
    <w:uiPriority w:val="22"/>
    <w:qFormat/>
    <w:rsid w:val="00853D51"/>
    <w:rPr>
      <w:b/>
      <w:bCs/>
    </w:rPr>
  </w:style>
  <w:style w:type="paragraph" w:styleId="21">
    <w:name w:val="Body Text Indent 2"/>
    <w:basedOn w:val="a"/>
    <w:rsid w:val="00544F1B"/>
    <w:pPr>
      <w:spacing w:after="120" w:line="480" w:lineRule="auto"/>
      <w:ind w:left="283"/>
    </w:pPr>
    <w:rPr>
      <w:rFonts w:eastAsia="Times New Roman"/>
      <w:sz w:val="24"/>
      <w:szCs w:val="24"/>
      <w:lang w:val="ru-RU" w:eastAsia="ru-RU"/>
    </w:rPr>
  </w:style>
  <w:style w:type="paragraph" w:styleId="af5">
    <w:name w:val="Subtitle"/>
    <w:basedOn w:val="a"/>
    <w:qFormat/>
    <w:rsid w:val="00544F1B"/>
    <w:pPr>
      <w:ind w:firstLine="540"/>
      <w:jc w:val="both"/>
    </w:pPr>
    <w:rPr>
      <w:rFonts w:eastAsia="Times New Roman"/>
      <w:szCs w:val="20"/>
      <w:lang w:eastAsia="ru-RU"/>
    </w:rPr>
  </w:style>
  <w:style w:type="character" w:customStyle="1" w:styleId="rvts0">
    <w:name w:val="rvts0"/>
    <w:basedOn w:val="a0"/>
    <w:rsid w:val="00736B84"/>
  </w:style>
  <w:style w:type="character" w:customStyle="1" w:styleId="apple-converted-space">
    <w:name w:val="apple-converted-space"/>
    <w:basedOn w:val="a0"/>
    <w:rsid w:val="001E53C7"/>
  </w:style>
  <w:style w:type="paragraph" w:customStyle="1" w:styleId="1">
    <w:name w:val="Абзац списку1"/>
    <w:basedOn w:val="a"/>
    <w:qFormat/>
    <w:rsid w:val="00906E97"/>
    <w:pPr>
      <w:ind w:left="708"/>
    </w:pPr>
    <w:rPr>
      <w:rFonts w:eastAsia="Times New Roman"/>
      <w:sz w:val="24"/>
      <w:szCs w:val="24"/>
      <w:lang w:val="ru-RU" w:eastAsia="ru-RU"/>
    </w:rPr>
  </w:style>
  <w:style w:type="paragraph" w:customStyle="1" w:styleId="rvps2">
    <w:name w:val="rvps2"/>
    <w:basedOn w:val="a"/>
    <w:rsid w:val="00821E08"/>
    <w:pPr>
      <w:spacing w:before="100" w:beforeAutospacing="1" w:after="100" w:afterAutospacing="1"/>
    </w:pPr>
    <w:rPr>
      <w:rFonts w:eastAsia="Times New Roman"/>
      <w:sz w:val="24"/>
      <w:szCs w:val="24"/>
      <w:lang w:val="ru-RU" w:eastAsia="ru-RU"/>
    </w:rPr>
  </w:style>
  <w:style w:type="character" w:styleId="af6">
    <w:name w:val="Hyperlink"/>
    <w:basedOn w:val="a0"/>
    <w:uiPriority w:val="99"/>
    <w:semiHidden/>
    <w:unhideWhenUsed/>
    <w:rsid w:val="00821E08"/>
    <w:rPr>
      <w:color w:val="0000FF"/>
      <w:u w:val="single"/>
    </w:rPr>
  </w:style>
  <w:style w:type="paragraph" w:customStyle="1" w:styleId="rvps7">
    <w:name w:val="rvps7"/>
    <w:basedOn w:val="a"/>
    <w:rsid w:val="00977B23"/>
    <w:pPr>
      <w:spacing w:before="100" w:beforeAutospacing="1" w:after="100" w:afterAutospacing="1"/>
    </w:pPr>
    <w:rPr>
      <w:rFonts w:eastAsia="Times New Roman"/>
      <w:sz w:val="24"/>
      <w:szCs w:val="24"/>
      <w:lang w:val="ru-RU" w:eastAsia="ru-RU"/>
    </w:rPr>
  </w:style>
  <w:style w:type="character" w:customStyle="1" w:styleId="rvts15">
    <w:name w:val="rvts15"/>
    <w:basedOn w:val="a0"/>
    <w:rsid w:val="0097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4826">
      <w:bodyDiv w:val="1"/>
      <w:marLeft w:val="0"/>
      <w:marRight w:val="0"/>
      <w:marTop w:val="0"/>
      <w:marBottom w:val="0"/>
      <w:divBdr>
        <w:top w:val="none" w:sz="0" w:space="0" w:color="auto"/>
        <w:left w:val="none" w:sz="0" w:space="0" w:color="auto"/>
        <w:bottom w:val="none" w:sz="0" w:space="0" w:color="auto"/>
        <w:right w:val="none" w:sz="0" w:space="0" w:color="auto"/>
      </w:divBdr>
    </w:div>
    <w:div w:id="135612947">
      <w:bodyDiv w:val="1"/>
      <w:marLeft w:val="0"/>
      <w:marRight w:val="0"/>
      <w:marTop w:val="0"/>
      <w:marBottom w:val="0"/>
      <w:divBdr>
        <w:top w:val="none" w:sz="0" w:space="0" w:color="auto"/>
        <w:left w:val="none" w:sz="0" w:space="0" w:color="auto"/>
        <w:bottom w:val="none" w:sz="0" w:space="0" w:color="auto"/>
        <w:right w:val="none" w:sz="0" w:space="0" w:color="auto"/>
      </w:divBdr>
    </w:div>
    <w:div w:id="207643204">
      <w:bodyDiv w:val="1"/>
      <w:marLeft w:val="0"/>
      <w:marRight w:val="0"/>
      <w:marTop w:val="0"/>
      <w:marBottom w:val="0"/>
      <w:divBdr>
        <w:top w:val="none" w:sz="0" w:space="0" w:color="auto"/>
        <w:left w:val="none" w:sz="0" w:space="0" w:color="auto"/>
        <w:bottom w:val="none" w:sz="0" w:space="0" w:color="auto"/>
        <w:right w:val="none" w:sz="0" w:space="0" w:color="auto"/>
      </w:divBdr>
    </w:div>
    <w:div w:id="311449044">
      <w:bodyDiv w:val="1"/>
      <w:marLeft w:val="0"/>
      <w:marRight w:val="0"/>
      <w:marTop w:val="0"/>
      <w:marBottom w:val="0"/>
      <w:divBdr>
        <w:top w:val="none" w:sz="0" w:space="0" w:color="auto"/>
        <w:left w:val="none" w:sz="0" w:space="0" w:color="auto"/>
        <w:bottom w:val="none" w:sz="0" w:space="0" w:color="auto"/>
        <w:right w:val="none" w:sz="0" w:space="0" w:color="auto"/>
      </w:divBdr>
    </w:div>
    <w:div w:id="480537854">
      <w:bodyDiv w:val="1"/>
      <w:marLeft w:val="0"/>
      <w:marRight w:val="0"/>
      <w:marTop w:val="0"/>
      <w:marBottom w:val="0"/>
      <w:divBdr>
        <w:top w:val="none" w:sz="0" w:space="0" w:color="auto"/>
        <w:left w:val="none" w:sz="0" w:space="0" w:color="auto"/>
        <w:bottom w:val="none" w:sz="0" w:space="0" w:color="auto"/>
        <w:right w:val="none" w:sz="0" w:space="0" w:color="auto"/>
      </w:divBdr>
    </w:div>
    <w:div w:id="557477637">
      <w:bodyDiv w:val="1"/>
      <w:marLeft w:val="0"/>
      <w:marRight w:val="0"/>
      <w:marTop w:val="0"/>
      <w:marBottom w:val="0"/>
      <w:divBdr>
        <w:top w:val="none" w:sz="0" w:space="0" w:color="auto"/>
        <w:left w:val="none" w:sz="0" w:space="0" w:color="auto"/>
        <w:bottom w:val="none" w:sz="0" w:space="0" w:color="auto"/>
        <w:right w:val="none" w:sz="0" w:space="0" w:color="auto"/>
      </w:divBdr>
    </w:div>
    <w:div w:id="597754538">
      <w:bodyDiv w:val="1"/>
      <w:marLeft w:val="0"/>
      <w:marRight w:val="0"/>
      <w:marTop w:val="0"/>
      <w:marBottom w:val="0"/>
      <w:divBdr>
        <w:top w:val="none" w:sz="0" w:space="0" w:color="auto"/>
        <w:left w:val="none" w:sz="0" w:space="0" w:color="auto"/>
        <w:bottom w:val="none" w:sz="0" w:space="0" w:color="auto"/>
        <w:right w:val="none" w:sz="0" w:space="0" w:color="auto"/>
      </w:divBdr>
    </w:div>
    <w:div w:id="1016729138">
      <w:bodyDiv w:val="1"/>
      <w:marLeft w:val="0"/>
      <w:marRight w:val="0"/>
      <w:marTop w:val="0"/>
      <w:marBottom w:val="0"/>
      <w:divBdr>
        <w:top w:val="none" w:sz="0" w:space="0" w:color="auto"/>
        <w:left w:val="none" w:sz="0" w:space="0" w:color="auto"/>
        <w:bottom w:val="none" w:sz="0" w:space="0" w:color="auto"/>
        <w:right w:val="none" w:sz="0" w:space="0" w:color="auto"/>
      </w:divBdr>
    </w:div>
    <w:div w:id="1017121621">
      <w:bodyDiv w:val="1"/>
      <w:marLeft w:val="0"/>
      <w:marRight w:val="0"/>
      <w:marTop w:val="0"/>
      <w:marBottom w:val="0"/>
      <w:divBdr>
        <w:top w:val="none" w:sz="0" w:space="0" w:color="auto"/>
        <w:left w:val="none" w:sz="0" w:space="0" w:color="auto"/>
        <w:bottom w:val="none" w:sz="0" w:space="0" w:color="auto"/>
        <w:right w:val="none" w:sz="0" w:space="0" w:color="auto"/>
      </w:divBdr>
    </w:div>
    <w:div w:id="1560745372">
      <w:bodyDiv w:val="1"/>
      <w:marLeft w:val="0"/>
      <w:marRight w:val="0"/>
      <w:marTop w:val="0"/>
      <w:marBottom w:val="0"/>
      <w:divBdr>
        <w:top w:val="none" w:sz="0" w:space="0" w:color="auto"/>
        <w:left w:val="none" w:sz="0" w:space="0" w:color="auto"/>
        <w:bottom w:val="none" w:sz="0" w:space="0" w:color="auto"/>
        <w:right w:val="none" w:sz="0" w:space="0" w:color="auto"/>
      </w:divBdr>
    </w:div>
    <w:div w:id="1627737663">
      <w:bodyDiv w:val="1"/>
      <w:marLeft w:val="0"/>
      <w:marRight w:val="0"/>
      <w:marTop w:val="0"/>
      <w:marBottom w:val="0"/>
      <w:divBdr>
        <w:top w:val="none" w:sz="0" w:space="0" w:color="auto"/>
        <w:left w:val="none" w:sz="0" w:space="0" w:color="auto"/>
        <w:bottom w:val="none" w:sz="0" w:space="0" w:color="auto"/>
        <w:right w:val="none" w:sz="0" w:space="0" w:color="auto"/>
      </w:divBdr>
    </w:div>
    <w:div w:id="1710566182">
      <w:bodyDiv w:val="1"/>
      <w:marLeft w:val="0"/>
      <w:marRight w:val="0"/>
      <w:marTop w:val="0"/>
      <w:marBottom w:val="0"/>
      <w:divBdr>
        <w:top w:val="none" w:sz="0" w:space="0" w:color="auto"/>
        <w:left w:val="none" w:sz="0" w:space="0" w:color="auto"/>
        <w:bottom w:val="none" w:sz="0" w:space="0" w:color="auto"/>
        <w:right w:val="none" w:sz="0" w:space="0" w:color="auto"/>
      </w:divBdr>
    </w:div>
    <w:div w:id="1795708355">
      <w:bodyDiv w:val="1"/>
      <w:marLeft w:val="0"/>
      <w:marRight w:val="0"/>
      <w:marTop w:val="0"/>
      <w:marBottom w:val="0"/>
      <w:divBdr>
        <w:top w:val="none" w:sz="0" w:space="0" w:color="auto"/>
        <w:left w:val="none" w:sz="0" w:space="0" w:color="auto"/>
        <w:bottom w:val="none" w:sz="0" w:space="0" w:color="auto"/>
        <w:right w:val="none" w:sz="0" w:space="0" w:color="auto"/>
      </w:divBdr>
    </w:div>
    <w:div w:id="1848321553">
      <w:bodyDiv w:val="1"/>
      <w:marLeft w:val="0"/>
      <w:marRight w:val="0"/>
      <w:marTop w:val="0"/>
      <w:marBottom w:val="0"/>
      <w:divBdr>
        <w:top w:val="none" w:sz="0" w:space="0" w:color="auto"/>
        <w:left w:val="none" w:sz="0" w:space="0" w:color="auto"/>
        <w:bottom w:val="none" w:sz="0" w:space="0" w:color="auto"/>
        <w:right w:val="none" w:sz="0" w:space="0" w:color="auto"/>
      </w:divBdr>
    </w:div>
    <w:div w:id="1850369299">
      <w:bodyDiv w:val="1"/>
      <w:marLeft w:val="0"/>
      <w:marRight w:val="0"/>
      <w:marTop w:val="0"/>
      <w:marBottom w:val="0"/>
      <w:divBdr>
        <w:top w:val="none" w:sz="0" w:space="0" w:color="auto"/>
        <w:left w:val="none" w:sz="0" w:space="0" w:color="auto"/>
        <w:bottom w:val="none" w:sz="0" w:space="0" w:color="auto"/>
        <w:right w:val="none" w:sz="0" w:space="0" w:color="auto"/>
      </w:divBdr>
    </w:div>
    <w:div w:id="1938906270">
      <w:bodyDiv w:val="1"/>
      <w:marLeft w:val="0"/>
      <w:marRight w:val="0"/>
      <w:marTop w:val="0"/>
      <w:marBottom w:val="0"/>
      <w:divBdr>
        <w:top w:val="none" w:sz="0" w:space="0" w:color="auto"/>
        <w:left w:val="none" w:sz="0" w:space="0" w:color="auto"/>
        <w:bottom w:val="none" w:sz="0" w:space="0" w:color="auto"/>
        <w:right w:val="none" w:sz="0" w:space="0" w:color="auto"/>
      </w:divBdr>
    </w:div>
    <w:div w:id="1953197276">
      <w:bodyDiv w:val="1"/>
      <w:marLeft w:val="0"/>
      <w:marRight w:val="0"/>
      <w:marTop w:val="0"/>
      <w:marBottom w:val="0"/>
      <w:divBdr>
        <w:top w:val="none" w:sz="0" w:space="0" w:color="auto"/>
        <w:left w:val="none" w:sz="0" w:space="0" w:color="auto"/>
        <w:bottom w:val="none" w:sz="0" w:space="0" w:color="auto"/>
        <w:right w:val="none" w:sz="0" w:space="0" w:color="auto"/>
      </w:divBdr>
    </w:div>
    <w:div w:id="1959025775">
      <w:bodyDiv w:val="1"/>
      <w:marLeft w:val="0"/>
      <w:marRight w:val="0"/>
      <w:marTop w:val="0"/>
      <w:marBottom w:val="0"/>
      <w:divBdr>
        <w:top w:val="none" w:sz="0" w:space="0" w:color="auto"/>
        <w:left w:val="none" w:sz="0" w:space="0" w:color="auto"/>
        <w:bottom w:val="none" w:sz="0" w:space="0" w:color="auto"/>
        <w:right w:val="none" w:sz="0" w:space="0" w:color="auto"/>
      </w:divBdr>
    </w:div>
    <w:div w:id="1996102413">
      <w:bodyDiv w:val="1"/>
      <w:marLeft w:val="0"/>
      <w:marRight w:val="0"/>
      <w:marTop w:val="0"/>
      <w:marBottom w:val="0"/>
      <w:divBdr>
        <w:top w:val="none" w:sz="0" w:space="0" w:color="auto"/>
        <w:left w:val="none" w:sz="0" w:space="0" w:color="auto"/>
        <w:bottom w:val="none" w:sz="0" w:space="0" w:color="auto"/>
        <w:right w:val="none" w:sz="0" w:space="0" w:color="auto"/>
      </w:divBdr>
    </w:div>
    <w:div w:id="21267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19E08-D610-4E61-A866-7EBA29A9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16692</Words>
  <Characters>9516</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26156</CharactersWithSpaces>
  <SharedDoc>false</SharedDoc>
  <HLinks>
    <vt:vector size="12" baseType="variant">
      <vt:variant>
        <vt:i4>6946918</vt:i4>
      </vt:variant>
      <vt:variant>
        <vt:i4>3</vt:i4>
      </vt:variant>
      <vt:variant>
        <vt:i4>0</vt:i4>
      </vt:variant>
      <vt:variant>
        <vt:i4>5</vt:i4>
      </vt:variant>
      <vt:variant>
        <vt:lpwstr>https://zakon.rada.gov.ua/laws/show/244-2024-%D1%80</vt:lpwstr>
      </vt:variant>
      <vt:variant>
        <vt:lpwstr/>
      </vt:variant>
      <vt:variant>
        <vt:i4>5832780</vt:i4>
      </vt:variant>
      <vt:variant>
        <vt:i4>0</vt:i4>
      </vt:variant>
      <vt:variant>
        <vt:i4>0</vt:i4>
      </vt:variant>
      <vt:variant>
        <vt:i4>5</vt:i4>
      </vt:variant>
      <vt:variant>
        <vt:lpwstr>https://zakon.rada.gov.ua/laws/show/2017-14</vt:lpwstr>
      </vt:variant>
      <vt:variant>
        <vt:lpwstr>n44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Andrey Noname</cp:lastModifiedBy>
  <cp:revision>396</cp:revision>
  <cp:lastPrinted>2025-08-06T09:43:00Z</cp:lastPrinted>
  <dcterms:created xsi:type="dcterms:W3CDTF">2025-08-06T09:03:00Z</dcterms:created>
  <dcterms:modified xsi:type="dcterms:W3CDTF">2025-10-14T05:48:00Z</dcterms:modified>
</cp:coreProperties>
</file>