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A5" w:rsidRDefault="00DD21A5" w:rsidP="00871D19">
      <w:pPr>
        <w:jc w:val="center"/>
        <w:rPr>
          <w:noProof/>
          <w:sz w:val="28"/>
          <w:szCs w:val="28"/>
        </w:rPr>
      </w:pPr>
    </w:p>
    <w:p w:rsidR="00DD21A5" w:rsidRDefault="00DD21A5" w:rsidP="002F333C">
      <w:pPr>
        <w:jc w:val="center"/>
        <w:rPr>
          <w:sz w:val="28"/>
          <w:szCs w:val="28"/>
          <w:lang w:eastAsia="ru-RU"/>
        </w:rPr>
      </w:pPr>
      <w:r w:rsidRPr="00C1089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51.75pt;visibility:visible">
            <v:imagedata r:id="rId7" o:title=""/>
          </v:shape>
        </w:pict>
      </w:r>
    </w:p>
    <w:p w:rsidR="00DD21A5" w:rsidRDefault="00DD21A5" w:rsidP="002F33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DD21A5" w:rsidRDefault="00DD21A5" w:rsidP="002F33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A0"/>
      </w:tblPr>
      <w:tblGrid>
        <w:gridCol w:w="9410"/>
      </w:tblGrid>
      <w:tr w:rsidR="00DD21A5" w:rsidTr="002F333C">
        <w:trPr>
          <w:trHeight w:val="387"/>
        </w:trPr>
        <w:tc>
          <w:tcPr>
            <w:tcW w:w="94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D21A5" w:rsidRDefault="00DD2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 сесія VIII скликання</w:t>
            </w:r>
          </w:p>
          <w:p w:rsidR="00DD21A5" w:rsidRDefault="00DD21A5">
            <w:pPr>
              <w:jc w:val="center"/>
              <w:rPr>
                <w:b/>
              </w:rPr>
            </w:pPr>
          </w:p>
          <w:p w:rsidR="00DD21A5" w:rsidRDefault="00DD21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РІШЕННЯ № </w:t>
            </w:r>
          </w:p>
          <w:p w:rsidR="00DD21A5" w:rsidRDefault="00DD21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D21A5" w:rsidTr="002F333C">
        <w:trPr>
          <w:trHeight w:val="254"/>
        </w:trPr>
        <w:tc>
          <w:tcPr>
            <w:tcW w:w="9410" w:type="dxa"/>
          </w:tcPr>
          <w:p w:rsidR="00DD21A5" w:rsidRDefault="00DD21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«15» серпня  2023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м. Хотин</w:t>
            </w:r>
          </w:p>
        </w:tc>
      </w:tr>
    </w:tbl>
    <w:p w:rsidR="00DD21A5" w:rsidRDefault="00DD21A5" w:rsidP="00871D19">
      <w:pPr>
        <w:jc w:val="center"/>
        <w:rPr>
          <w:noProof/>
          <w:sz w:val="28"/>
          <w:szCs w:val="28"/>
        </w:rPr>
      </w:pPr>
    </w:p>
    <w:p w:rsidR="00DD21A5" w:rsidRDefault="00DD21A5" w:rsidP="00871D19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710"/>
        <w:gridCol w:w="4700"/>
      </w:tblGrid>
      <w:tr w:rsidR="00DD21A5" w:rsidRPr="00DF0B13" w:rsidTr="006739BB">
        <w:trPr>
          <w:trHeight w:val="254"/>
        </w:trPr>
        <w:tc>
          <w:tcPr>
            <w:tcW w:w="4710" w:type="dxa"/>
            <w:tcBorders>
              <w:top w:val="nil"/>
            </w:tcBorders>
          </w:tcPr>
          <w:p w:rsidR="00DD21A5" w:rsidRDefault="00DD21A5" w:rsidP="006739BB">
            <w:pPr>
              <w:rPr>
                <w:b/>
                <w:sz w:val="28"/>
                <w:szCs w:val="28"/>
              </w:rPr>
            </w:pPr>
          </w:p>
          <w:p w:rsidR="00DD21A5" w:rsidRPr="00347CC6" w:rsidRDefault="00DD21A5" w:rsidP="00643CCD">
            <w:pPr>
              <w:pStyle w:val="1130373e324b39"/>
              <w:tabs>
                <w:tab w:val="left" w:pos="2640"/>
              </w:tabs>
              <w:jc w:val="both"/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передачу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в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оперативне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</w:p>
          <w:p w:rsidR="00DD21A5" w:rsidRPr="00347CC6" w:rsidRDefault="00DD21A5" w:rsidP="00643CCD">
            <w:pPr>
              <w:pStyle w:val="1130373e324b39"/>
              <w:tabs>
                <w:tab w:val="left" w:pos="2640"/>
              </w:tabs>
              <w:jc w:val="both"/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</w:pP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управління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майна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>комунальної</w:t>
            </w:r>
            <w:r w:rsidRPr="00347CC6">
              <w:rPr>
                <w:rFonts w:ascii="Times New Roman CYR"/>
                <w:b/>
                <w:sz w:val="28"/>
                <w:szCs w:val="28"/>
                <w:lang w:val="uk-UA" w:eastAsia="uk-UA" w:bidi="ar-SA"/>
              </w:rPr>
              <w:t xml:space="preserve"> </w:t>
            </w:r>
          </w:p>
          <w:p w:rsidR="00DD21A5" w:rsidRPr="00347CC6" w:rsidRDefault="00DD21A5" w:rsidP="00643CCD">
            <w:pPr>
              <w:pStyle w:val="1130373e324b39"/>
              <w:tabs>
                <w:tab w:val="left" w:pos="2640"/>
              </w:tabs>
              <w:jc w:val="both"/>
              <w:rPr>
                <w:rFonts w:ascii="Times New Roman CYR"/>
                <w:b/>
                <w:bCs/>
                <w:sz w:val="28"/>
                <w:lang w:val="uk-UA" w:eastAsia="uk-UA" w:bidi="ar-SA"/>
              </w:rPr>
            </w:pPr>
            <w:r w:rsidRPr="00347CC6">
              <w:rPr>
                <w:b/>
                <w:sz w:val="28"/>
                <w:szCs w:val="28"/>
                <w:lang w:val="uk-UA"/>
              </w:rPr>
              <w:t>власності</w:t>
            </w:r>
          </w:p>
          <w:p w:rsidR="00DD21A5" w:rsidRPr="00DF0B13" w:rsidRDefault="00DD21A5" w:rsidP="006739BB">
            <w:pPr>
              <w:rPr>
                <w:b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</w:tcBorders>
          </w:tcPr>
          <w:p w:rsidR="00DD21A5" w:rsidRPr="00DF0B13" w:rsidRDefault="00DD21A5" w:rsidP="006739BB">
            <w:pPr>
              <w:jc w:val="center"/>
              <w:rPr>
                <w:b/>
              </w:rPr>
            </w:pPr>
          </w:p>
        </w:tc>
      </w:tr>
    </w:tbl>
    <w:p w:rsidR="00DD21A5" w:rsidRDefault="00DD21A5" w:rsidP="00AA1788">
      <w:pPr>
        <w:pStyle w:val="1130373e324b39"/>
        <w:tabs>
          <w:tab w:val="left" w:pos="2640"/>
        </w:tabs>
        <w:ind w:right="-1" w:firstLine="567"/>
        <w:jc w:val="both"/>
        <w:rPr>
          <w:rFonts w:ascii="Times New Roman CYR"/>
          <w:sz w:val="28"/>
          <w:lang w:val="uk-UA" w:eastAsia="uk-UA" w:bidi="ar-SA"/>
        </w:rPr>
      </w:pPr>
      <w:r w:rsidRPr="00347CC6">
        <w:rPr>
          <w:rFonts w:ascii="Times New Roman CYR"/>
          <w:sz w:val="28"/>
          <w:lang w:val="uk-UA" w:eastAsia="uk-UA" w:bidi="ar-SA"/>
        </w:rPr>
        <w:t>З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метою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покращення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та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здійснення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організаційно–господарських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повноважень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</w:p>
    <w:p w:rsidR="00DD21A5" w:rsidRDefault="00DD21A5" w:rsidP="00695AB1">
      <w:pPr>
        <w:jc w:val="both"/>
        <w:rPr>
          <w:rStyle w:val="apple-converted-space"/>
        </w:rPr>
      </w:pPr>
      <w:r>
        <w:rPr>
          <w:rFonts w:ascii="Times New Roman CYR"/>
          <w:sz w:val="28"/>
        </w:rPr>
        <w:t>територіальних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громад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керуючись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ст</w:t>
      </w:r>
      <w:r>
        <w:rPr>
          <w:rFonts w:ascii="Times New Roman CYR"/>
          <w:sz w:val="28"/>
        </w:rPr>
        <w:t xml:space="preserve">.24, 137 </w:t>
      </w:r>
      <w:r>
        <w:rPr>
          <w:rFonts w:ascii="Times New Roman CYR"/>
          <w:sz w:val="28"/>
        </w:rPr>
        <w:t>Господарського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кодексу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України</w:t>
      </w:r>
      <w:r>
        <w:rPr>
          <w:rFonts w:ascii="Times New Roman CYR"/>
          <w:sz w:val="28"/>
        </w:rPr>
        <w:t>,</w:t>
      </w:r>
      <w:r w:rsidRPr="00695AB1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пунктом</w:t>
      </w:r>
      <w:r w:rsidRPr="00347CC6">
        <w:rPr>
          <w:rFonts w:ascii="Times New Roman CYR"/>
          <w:sz w:val="28"/>
        </w:rPr>
        <w:t xml:space="preserve"> 1, </w:t>
      </w:r>
      <w:r w:rsidRPr="00347CC6">
        <w:rPr>
          <w:rFonts w:ascii="Times New Roman CYR"/>
          <w:sz w:val="28"/>
        </w:rPr>
        <w:t>частини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а</w:t>
      </w:r>
      <w:r w:rsidRPr="00347CC6">
        <w:rPr>
          <w:rFonts w:ascii="Times New Roman CYR"/>
          <w:sz w:val="28"/>
        </w:rPr>
        <w:t xml:space="preserve">), </w:t>
      </w:r>
      <w:r w:rsidRPr="00347CC6">
        <w:rPr>
          <w:rFonts w:ascii="Times New Roman CYR"/>
          <w:sz w:val="28"/>
        </w:rPr>
        <w:t>статті</w:t>
      </w:r>
      <w:r w:rsidRPr="00347CC6">
        <w:rPr>
          <w:rFonts w:ascii="Times New Roman CYR"/>
          <w:sz w:val="28"/>
        </w:rPr>
        <w:t xml:space="preserve"> 29 </w:t>
      </w:r>
      <w:r w:rsidRPr="00347CC6">
        <w:rPr>
          <w:rFonts w:ascii="Times New Roman CYR"/>
          <w:sz w:val="28"/>
        </w:rPr>
        <w:t>Закону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України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«Про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місцеве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самоврядування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в</w:t>
      </w:r>
      <w:r w:rsidRPr="00347CC6">
        <w:rPr>
          <w:rFonts w:ascii="Times New Roman CYR"/>
          <w:sz w:val="28"/>
        </w:rPr>
        <w:t xml:space="preserve"> </w:t>
      </w:r>
      <w:r w:rsidRPr="00347CC6">
        <w:rPr>
          <w:rFonts w:ascii="Times New Roman CYR"/>
          <w:sz w:val="28"/>
        </w:rPr>
        <w:t>Україні»</w:t>
      </w:r>
      <w:r>
        <w:rPr>
          <w:rFonts w:ascii="Times New Roman CYR"/>
          <w:sz w:val="28"/>
        </w:rPr>
        <w:t xml:space="preserve">, </w:t>
      </w:r>
      <w:r>
        <w:rPr>
          <w:rFonts w:ascii="Times New Roman CYR"/>
          <w:sz w:val="28"/>
        </w:rPr>
        <w:t>Хотинська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міська</w:t>
      </w:r>
      <w:r>
        <w:rPr>
          <w:rFonts w:ascii="Times New Roman CYR"/>
          <w:sz w:val="28"/>
        </w:rPr>
        <w:t xml:space="preserve"> </w:t>
      </w:r>
      <w:r>
        <w:rPr>
          <w:rFonts w:ascii="Times New Roman CYR"/>
          <w:sz w:val="28"/>
        </w:rPr>
        <w:t>рада</w:t>
      </w:r>
    </w:p>
    <w:p w:rsidR="00DD21A5" w:rsidRDefault="00DD21A5" w:rsidP="00695AB1">
      <w:pPr>
        <w:pStyle w:val="1130373e324b39"/>
        <w:tabs>
          <w:tab w:val="left" w:pos="2640"/>
        </w:tabs>
        <w:ind w:right="-1"/>
        <w:jc w:val="both"/>
        <w:rPr>
          <w:rFonts w:ascii="Times New Roman CYR"/>
          <w:sz w:val="28"/>
          <w:lang w:val="uk-UA" w:eastAsia="uk-UA" w:bidi="ar-SA"/>
        </w:rPr>
      </w:pPr>
    </w:p>
    <w:p w:rsidR="00DD21A5" w:rsidRPr="00DF0B13" w:rsidRDefault="00DD21A5" w:rsidP="00643CCD"/>
    <w:p w:rsidR="00DD21A5" w:rsidRDefault="00DD21A5" w:rsidP="00643CCD">
      <w:pPr>
        <w:jc w:val="center"/>
        <w:rPr>
          <w:b/>
          <w:sz w:val="28"/>
          <w:szCs w:val="28"/>
        </w:rPr>
      </w:pPr>
      <w:r w:rsidRPr="00DF0B13">
        <w:rPr>
          <w:b/>
          <w:sz w:val="28"/>
          <w:szCs w:val="28"/>
        </w:rPr>
        <w:t>ВИРІШИЛА:</w:t>
      </w:r>
    </w:p>
    <w:p w:rsidR="00DD21A5" w:rsidRDefault="00DD21A5" w:rsidP="00643CCD">
      <w:pPr>
        <w:pStyle w:val="1130373e324b39"/>
        <w:widowControl/>
        <w:tabs>
          <w:tab w:val="left" w:pos="16920"/>
        </w:tabs>
        <w:ind w:firstLine="567"/>
        <w:jc w:val="both"/>
        <w:rPr>
          <w:rFonts w:ascii="Times New Roman CYR"/>
          <w:sz w:val="28"/>
          <w:lang w:val="uk-UA" w:eastAsia="uk-UA" w:bidi="ar-SA"/>
        </w:rPr>
      </w:pPr>
    </w:p>
    <w:p w:rsidR="00DD21A5" w:rsidRDefault="00DD21A5" w:rsidP="00643CCD">
      <w:pPr>
        <w:pStyle w:val="1130373e324b39"/>
        <w:widowControl/>
        <w:tabs>
          <w:tab w:val="left" w:pos="16920"/>
        </w:tabs>
        <w:ind w:firstLine="567"/>
        <w:jc w:val="both"/>
        <w:rPr>
          <w:rFonts w:ascii="Times New Roman CYR"/>
          <w:sz w:val="28"/>
          <w:lang w:val="uk-UA" w:eastAsia="uk-UA" w:bidi="ar-SA"/>
        </w:rPr>
      </w:pPr>
      <w:r w:rsidRPr="00347CC6">
        <w:rPr>
          <w:rFonts w:ascii="Times New Roman CYR"/>
          <w:sz w:val="28"/>
          <w:lang w:val="uk-UA" w:eastAsia="uk-UA" w:bidi="ar-SA"/>
        </w:rPr>
        <w:t xml:space="preserve">1. </w:t>
      </w:r>
      <w:r w:rsidRPr="00347CC6">
        <w:rPr>
          <w:rFonts w:ascii="Times New Roman CYR"/>
          <w:sz w:val="28"/>
          <w:lang w:val="uk-UA" w:eastAsia="uk-UA" w:bidi="ar-SA"/>
        </w:rPr>
        <w:t>Передати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в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оперативне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управління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Хотинській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дільниці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Дністровського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регіону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електричних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мереж</w:t>
      </w:r>
      <w:r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майно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комунальної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власності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Хотинської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міської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ради</w:t>
      </w:r>
      <w:r w:rsidRPr="00347CC6">
        <w:rPr>
          <w:rFonts w:ascii="Times New Roman CYR"/>
          <w:sz w:val="28"/>
          <w:lang w:val="uk-UA" w:eastAsia="uk-UA" w:bidi="ar-SA"/>
        </w:rPr>
        <w:t>:</w:t>
      </w:r>
      <w:r w:rsidRPr="00347CC6">
        <w:rPr>
          <w:lang w:val="uk-U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товарно</w:t>
      </w:r>
      <w:r w:rsidRPr="00347CC6">
        <w:rPr>
          <w:rFonts w:ascii="Times New Roman CYR"/>
          <w:sz w:val="28"/>
          <w:lang w:val="uk-UA" w:eastAsia="uk-UA" w:bidi="ar-SA"/>
        </w:rPr>
        <w:t>-</w:t>
      </w:r>
      <w:r w:rsidRPr="00347CC6">
        <w:rPr>
          <w:rFonts w:ascii="Times New Roman CYR"/>
          <w:sz w:val="28"/>
          <w:lang w:val="uk-UA" w:eastAsia="uk-UA" w:bidi="ar-SA"/>
        </w:rPr>
        <w:t>матеріальні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цінності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на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суму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 xml:space="preserve">11345717,09 </w:t>
      </w:r>
      <w:r>
        <w:rPr>
          <w:rFonts w:ascii="Times New Roman CYR"/>
          <w:sz w:val="28"/>
          <w:lang w:val="uk-UA" w:eastAsia="uk-UA" w:bidi="ar-SA"/>
        </w:rPr>
        <w:t>грн</w:t>
      </w:r>
      <w:r>
        <w:rPr>
          <w:rFonts w:ascii="Times New Roman CYR"/>
          <w:sz w:val="28"/>
          <w:lang w:val="uk-UA" w:eastAsia="uk-UA" w:bidi="ar-SA"/>
        </w:rPr>
        <w:t>.</w:t>
      </w:r>
      <w:r w:rsidRPr="00B207E7">
        <w:rPr>
          <w:rFonts w:ascii="Times New Roman CYR"/>
          <w:sz w:val="28"/>
          <w:lang w:val="uk-UA" w:eastAsia="uk-UA" w:bidi="ar-SA"/>
        </w:rPr>
        <w:t xml:space="preserve"> (</w:t>
      </w:r>
      <w:r>
        <w:rPr>
          <w:rFonts w:ascii="Times New Roman CYR"/>
          <w:sz w:val="28"/>
          <w:lang w:val="uk-UA" w:eastAsia="uk-UA" w:bidi="ar-SA"/>
        </w:rPr>
        <w:t>одинадцять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мільйонів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триста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сорок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п’ять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тисяч</w:t>
      </w:r>
      <w:r>
        <w:rPr>
          <w:rFonts w:ascii="Times New Roman CYR"/>
          <w:sz w:val="28"/>
          <w:lang w:val="uk-UA" w:eastAsia="uk-UA" w:bidi="ar-SA"/>
        </w:rPr>
        <w:t xml:space="preserve">  </w:t>
      </w:r>
      <w:r>
        <w:rPr>
          <w:rFonts w:ascii="Times New Roman CYR"/>
          <w:sz w:val="28"/>
          <w:lang w:val="uk-UA" w:eastAsia="uk-UA" w:bidi="ar-SA"/>
        </w:rPr>
        <w:t>сімсот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сімнадцять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гривень</w:t>
      </w:r>
      <w:r>
        <w:rPr>
          <w:rFonts w:ascii="Times New Roman CYR"/>
          <w:sz w:val="28"/>
          <w:lang w:val="uk-UA" w:eastAsia="uk-UA" w:bidi="ar-SA"/>
        </w:rPr>
        <w:t xml:space="preserve"> 09</w:t>
      </w:r>
      <w:r w:rsidRPr="00B207E7">
        <w:rPr>
          <w:rFonts w:ascii="Times New Roman CYR"/>
          <w:sz w:val="28"/>
          <w:lang w:val="uk-UA" w:eastAsia="uk-UA" w:bidi="ar-SA"/>
        </w:rPr>
        <w:t xml:space="preserve"> </w:t>
      </w:r>
      <w:r w:rsidRPr="00B207E7">
        <w:rPr>
          <w:rFonts w:ascii="Times New Roman CYR"/>
          <w:sz w:val="28"/>
          <w:lang w:val="uk-UA" w:eastAsia="uk-UA" w:bidi="ar-SA"/>
        </w:rPr>
        <w:t>коп</w:t>
      </w:r>
      <w:r w:rsidRPr="00B207E7">
        <w:rPr>
          <w:rFonts w:ascii="Times New Roman CYR"/>
          <w:sz w:val="28"/>
          <w:lang w:val="uk-UA" w:eastAsia="uk-UA" w:bidi="ar-SA"/>
        </w:rPr>
        <w:t xml:space="preserve">.) </w:t>
      </w:r>
      <w:r w:rsidRPr="00347CC6">
        <w:rPr>
          <w:rFonts w:ascii="Times New Roman CYR"/>
          <w:sz w:val="28"/>
          <w:lang w:val="uk-UA" w:eastAsia="uk-UA" w:bidi="ar-SA"/>
        </w:rPr>
        <w:t>згідно</w:t>
      </w:r>
      <w:r w:rsidRPr="00347CC6">
        <w:rPr>
          <w:rFonts w:ascii="Times New Roman CYR"/>
          <w:sz w:val="28"/>
          <w:lang w:val="uk-UA" w:eastAsia="uk-UA" w:bidi="ar-SA"/>
        </w:rPr>
        <w:t xml:space="preserve">  </w:t>
      </w:r>
      <w:r w:rsidRPr="00347CC6">
        <w:rPr>
          <w:rFonts w:ascii="Times New Roman CYR"/>
          <w:sz w:val="28"/>
          <w:lang w:val="uk-UA" w:eastAsia="uk-UA" w:bidi="ar-SA"/>
        </w:rPr>
        <w:t>договору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№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5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від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 xml:space="preserve"> 15.08.</w:t>
      </w:r>
      <w:r w:rsidRPr="00347CC6">
        <w:rPr>
          <w:rFonts w:ascii="Times New Roman CYR"/>
          <w:sz w:val="28"/>
          <w:lang w:val="uk-UA" w:eastAsia="uk-UA" w:bidi="ar-SA"/>
        </w:rPr>
        <w:t>202</w:t>
      </w:r>
      <w:r>
        <w:rPr>
          <w:rFonts w:ascii="Times New Roman CYR"/>
          <w:sz w:val="28"/>
          <w:lang w:val="uk-UA" w:eastAsia="uk-UA" w:bidi="ar-SA"/>
        </w:rPr>
        <w:t>3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року</w:t>
      </w:r>
      <w:r w:rsidRPr="00347CC6">
        <w:rPr>
          <w:rFonts w:ascii="Times New Roman CYR"/>
          <w:sz w:val="28"/>
          <w:lang w:val="uk-UA" w:eastAsia="uk-UA" w:bidi="ar-SA"/>
        </w:rPr>
        <w:t>.</w:t>
      </w:r>
    </w:p>
    <w:p w:rsidR="00DD21A5" w:rsidRPr="00347CC6" w:rsidRDefault="00DD21A5" w:rsidP="00643CCD">
      <w:pPr>
        <w:pStyle w:val="1130373e324b39"/>
        <w:widowControl/>
        <w:tabs>
          <w:tab w:val="left" w:pos="16920"/>
        </w:tabs>
        <w:ind w:firstLine="567"/>
        <w:jc w:val="both"/>
        <w:rPr>
          <w:rFonts w:ascii="Times New Roman CYR"/>
          <w:sz w:val="28"/>
          <w:lang w:val="uk-UA" w:eastAsia="uk-UA" w:bidi="ar-SA"/>
        </w:rPr>
      </w:pPr>
      <w:r>
        <w:rPr>
          <w:rFonts w:ascii="Times New Roman CYR"/>
          <w:sz w:val="28"/>
          <w:lang w:val="uk-UA" w:eastAsia="uk-UA" w:bidi="ar-SA"/>
        </w:rPr>
        <w:t>3</w:t>
      </w:r>
      <w:r w:rsidRPr="00347CC6">
        <w:rPr>
          <w:rFonts w:ascii="Times New Roman CYR"/>
          <w:sz w:val="28"/>
          <w:lang w:val="uk-UA" w:eastAsia="uk-UA" w:bidi="ar-SA"/>
        </w:rPr>
        <w:t xml:space="preserve">. </w:t>
      </w:r>
      <w:r w:rsidRPr="00347CC6">
        <w:rPr>
          <w:rFonts w:ascii="Times New Roman CYR"/>
          <w:sz w:val="28"/>
          <w:lang w:val="uk-UA" w:eastAsia="uk-UA" w:bidi="ar-SA"/>
        </w:rPr>
        <w:t>Контроль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за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виконанням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цього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рішення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покласти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на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першого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заступника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міського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голови</w:t>
      </w:r>
      <w:r w:rsidRPr="00347CC6">
        <w:rPr>
          <w:rFonts w:ascii="Times New Roman CYR"/>
          <w:sz w:val="28"/>
          <w:lang w:val="uk-UA" w:eastAsia="uk-UA" w:bidi="ar-SA"/>
        </w:rPr>
        <w:t xml:space="preserve"> </w:t>
      </w:r>
      <w:r w:rsidRPr="00347CC6">
        <w:rPr>
          <w:rFonts w:ascii="Times New Roman CYR"/>
          <w:sz w:val="28"/>
          <w:lang w:val="uk-UA" w:eastAsia="uk-UA" w:bidi="ar-SA"/>
        </w:rPr>
        <w:t>Д</w:t>
      </w:r>
      <w:r>
        <w:rPr>
          <w:rFonts w:ascii="Times New Roman CYR"/>
          <w:sz w:val="28"/>
          <w:lang w:val="uk-UA" w:eastAsia="uk-UA" w:bidi="ar-SA"/>
        </w:rPr>
        <w:t>анила</w:t>
      </w:r>
      <w:r>
        <w:rPr>
          <w:rFonts w:ascii="Times New Roman CYR"/>
          <w:sz w:val="28"/>
          <w:lang w:val="uk-UA" w:eastAsia="uk-UA" w:bidi="ar-SA"/>
        </w:rPr>
        <w:t xml:space="preserve"> </w:t>
      </w:r>
      <w:r>
        <w:rPr>
          <w:rFonts w:ascii="Times New Roman CYR"/>
          <w:sz w:val="28"/>
          <w:lang w:val="uk-UA" w:eastAsia="uk-UA" w:bidi="ar-SA"/>
        </w:rPr>
        <w:t>БІЛЕЦЬКОГО</w:t>
      </w:r>
      <w:r>
        <w:rPr>
          <w:rFonts w:ascii="Times New Roman CYR"/>
          <w:sz w:val="28"/>
          <w:lang w:val="uk-UA" w:eastAsia="uk-UA" w:bidi="ar-SA"/>
        </w:rPr>
        <w:t>.</w:t>
      </w:r>
    </w:p>
    <w:p w:rsidR="00DD21A5" w:rsidRDefault="00DD21A5" w:rsidP="00AA1788">
      <w:pPr>
        <w:jc w:val="center"/>
        <w:rPr>
          <w:b/>
          <w:sz w:val="28"/>
          <w:szCs w:val="28"/>
        </w:rPr>
      </w:pPr>
    </w:p>
    <w:p w:rsidR="00DD21A5" w:rsidRDefault="00DD21A5" w:rsidP="00AA1788">
      <w:pPr>
        <w:jc w:val="center"/>
        <w:rPr>
          <w:b/>
          <w:sz w:val="28"/>
          <w:szCs w:val="28"/>
        </w:rPr>
      </w:pPr>
    </w:p>
    <w:p w:rsidR="00DD21A5" w:rsidRDefault="00DD21A5" w:rsidP="00AA1788">
      <w:pPr>
        <w:jc w:val="center"/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Андрій ДРАНЧУК</w:t>
      </w:r>
    </w:p>
    <w:p w:rsidR="00DD21A5" w:rsidRDefault="00DD21A5" w:rsidP="00AA1788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>
      <w:r w:rsidRPr="00347CC6">
        <w:br w:type="page"/>
      </w:r>
    </w:p>
    <w:p w:rsidR="00DD21A5" w:rsidRDefault="00DD21A5" w:rsidP="002E04E0"/>
    <w:p w:rsidR="00DD21A5" w:rsidRDefault="00DD21A5" w:rsidP="00A7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АРКУШ ПОГОДЖЕННЯ</w:t>
      </w:r>
    </w:p>
    <w:p w:rsidR="00DD21A5" w:rsidRDefault="00DD21A5" w:rsidP="00A7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проекту рішення </w:t>
      </w:r>
    </w:p>
    <w:p w:rsidR="00DD21A5" w:rsidRDefault="00DD21A5" w:rsidP="00A7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7A54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передачу в оперативне управління майна комунальної власності»</w:t>
      </w:r>
    </w:p>
    <w:p w:rsidR="00DD21A5" w:rsidRDefault="00DD21A5" w:rsidP="00A77A54">
      <w:pPr>
        <w:pStyle w:val="BodyText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>_____ сесії  Хотинської міської ради VIII скликання</w:t>
      </w:r>
    </w:p>
    <w:p w:rsidR="00DD21A5" w:rsidRDefault="00DD21A5" w:rsidP="00A77A54">
      <w:pPr>
        <w:jc w:val="center"/>
        <w:rPr>
          <w:b/>
          <w:sz w:val="28"/>
          <w:szCs w:val="24"/>
        </w:rPr>
      </w:pPr>
      <w:r>
        <w:rPr>
          <w:b/>
          <w:sz w:val="28"/>
        </w:rPr>
        <w:t>від  15 серпня 2023 року</w:t>
      </w:r>
    </w:p>
    <w:p w:rsidR="00DD21A5" w:rsidRDefault="00DD21A5" w:rsidP="00A77A54">
      <w:pPr>
        <w:jc w:val="both"/>
        <w:rPr>
          <w:sz w:val="28"/>
        </w:rPr>
      </w:pPr>
    </w:p>
    <w:p w:rsidR="00DD21A5" w:rsidRDefault="00DD21A5" w:rsidP="00A77A54">
      <w:pPr>
        <w:pStyle w:val="BodyText"/>
        <w:ind w:right="-81"/>
        <w:rPr>
          <w:b/>
          <w:szCs w:val="28"/>
        </w:rPr>
      </w:pPr>
      <w:r>
        <w:rPr>
          <w:b/>
          <w:szCs w:val="28"/>
        </w:rPr>
        <w:t>Виконавець:</w:t>
      </w:r>
    </w:p>
    <w:p w:rsidR="00DD21A5" w:rsidRDefault="00DD21A5" w:rsidP="00A77A54">
      <w:pPr>
        <w:pStyle w:val="BodyText"/>
        <w:ind w:right="-81"/>
        <w:rPr>
          <w:bCs/>
          <w:szCs w:val="28"/>
        </w:rPr>
      </w:pPr>
    </w:p>
    <w:p w:rsidR="00DD21A5" w:rsidRDefault="00DD21A5" w:rsidP="00A77A54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>Заступник начальника відділу</w:t>
      </w:r>
    </w:p>
    <w:p w:rsidR="00DD21A5" w:rsidRDefault="00DD21A5" w:rsidP="00A77A54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>бухгалтерського обліку та звітності</w:t>
      </w:r>
    </w:p>
    <w:p w:rsidR="00DD21A5" w:rsidRDefault="00DD21A5" w:rsidP="00A77A54">
      <w:pPr>
        <w:pStyle w:val="BodyText"/>
        <w:ind w:right="-81"/>
        <w:rPr>
          <w:bCs/>
          <w:i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М.Маслак</w:t>
      </w:r>
    </w:p>
    <w:p w:rsidR="00DD21A5" w:rsidRDefault="00DD21A5" w:rsidP="00A77A54">
      <w:pPr>
        <w:pStyle w:val="BodyText"/>
        <w:ind w:right="-81"/>
        <w:rPr>
          <w:b/>
          <w:szCs w:val="28"/>
        </w:rPr>
      </w:pPr>
    </w:p>
    <w:p w:rsidR="00DD21A5" w:rsidRDefault="00DD21A5" w:rsidP="00A77A54">
      <w:pPr>
        <w:pStyle w:val="BodyText"/>
        <w:ind w:right="-81"/>
        <w:rPr>
          <w:b/>
          <w:szCs w:val="28"/>
        </w:rPr>
      </w:pPr>
      <w:r>
        <w:rPr>
          <w:b/>
          <w:szCs w:val="28"/>
        </w:rPr>
        <w:t>Погоджено:</w:t>
      </w:r>
    </w:p>
    <w:p w:rsidR="00DD21A5" w:rsidRDefault="00DD21A5" w:rsidP="00A77A54">
      <w:pPr>
        <w:jc w:val="both"/>
        <w:rPr>
          <w:bCs/>
          <w:sz w:val="28"/>
          <w:szCs w:val="28"/>
        </w:rPr>
      </w:pPr>
    </w:p>
    <w:p w:rsidR="00DD21A5" w:rsidRDefault="00DD21A5" w:rsidP="005C427B">
      <w:pPr>
        <w:pStyle w:val="BodyText"/>
        <w:ind w:right="-81"/>
        <w:rPr>
          <w:bCs/>
          <w:i/>
          <w:szCs w:val="28"/>
        </w:rPr>
      </w:pPr>
      <w:r>
        <w:rPr>
          <w:bCs/>
          <w:szCs w:val="28"/>
        </w:rPr>
        <w:t>Начальник відділу бухгалтерського           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М.Лужанська</w:t>
      </w:r>
    </w:p>
    <w:p w:rsidR="00DD21A5" w:rsidRDefault="00DD21A5" w:rsidP="00A77A54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>обліку та звітності</w:t>
      </w:r>
    </w:p>
    <w:p w:rsidR="00DD21A5" w:rsidRDefault="00DD21A5" w:rsidP="00A77A54">
      <w:pPr>
        <w:pStyle w:val="BodyText"/>
        <w:ind w:right="-81"/>
        <w:rPr>
          <w:bCs/>
          <w:szCs w:val="28"/>
        </w:rPr>
      </w:pPr>
    </w:p>
    <w:p w:rsidR="00DD21A5" w:rsidRDefault="00DD21A5" w:rsidP="00A77A54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 xml:space="preserve">Перший заступник міського голови </w:t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Д.Білецький</w:t>
      </w:r>
    </w:p>
    <w:p w:rsidR="00DD21A5" w:rsidRDefault="00DD21A5" w:rsidP="00A77A54">
      <w:pPr>
        <w:pStyle w:val="BodyText"/>
        <w:ind w:right="-81"/>
        <w:rPr>
          <w:bCs/>
          <w:szCs w:val="28"/>
        </w:rPr>
      </w:pPr>
    </w:p>
    <w:p w:rsidR="00DD21A5" w:rsidRDefault="00DD21A5" w:rsidP="00A77A54">
      <w:pPr>
        <w:pStyle w:val="BodyText"/>
        <w:ind w:left="6372" w:right="-81"/>
        <w:rPr>
          <w:bCs/>
          <w:szCs w:val="28"/>
        </w:rPr>
      </w:pPr>
    </w:p>
    <w:p w:rsidR="00DD21A5" w:rsidRDefault="00DD21A5" w:rsidP="00A77A54">
      <w:pPr>
        <w:pStyle w:val="BodyText"/>
        <w:ind w:right="-81"/>
        <w:rPr>
          <w:bCs/>
          <w:szCs w:val="28"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__________</w:t>
      </w:r>
      <w:r>
        <w:rPr>
          <w:bCs/>
          <w:szCs w:val="28"/>
        </w:rPr>
        <w:tab/>
      </w:r>
      <w:r>
        <w:rPr>
          <w:bCs/>
          <w:szCs w:val="28"/>
        </w:rPr>
        <w:tab/>
        <w:t>С. Якуба</w:t>
      </w:r>
    </w:p>
    <w:p w:rsidR="00DD21A5" w:rsidRDefault="00DD21A5" w:rsidP="00A77A54">
      <w:pPr>
        <w:pStyle w:val="BodyText"/>
        <w:ind w:right="-81"/>
        <w:rPr>
          <w:bCs/>
          <w:szCs w:val="28"/>
        </w:rPr>
      </w:pPr>
    </w:p>
    <w:p w:rsidR="00DD21A5" w:rsidRDefault="00DD21A5" w:rsidP="00A77A54">
      <w:pPr>
        <w:pStyle w:val="BodyText"/>
        <w:ind w:right="-81"/>
        <w:rPr>
          <w:szCs w:val="28"/>
        </w:rPr>
      </w:pPr>
      <w:r>
        <w:rPr>
          <w:szCs w:val="28"/>
        </w:rPr>
        <w:t xml:space="preserve">Начальник відділу правового </w:t>
      </w:r>
    </w:p>
    <w:p w:rsidR="00DD21A5" w:rsidRDefault="00DD21A5" w:rsidP="00A77A54">
      <w:pPr>
        <w:pStyle w:val="BodyText"/>
        <w:ind w:right="-81"/>
        <w:rPr>
          <w:szCs w:val="28"/>
        </w:rPr>
      </w:pPr>
      <w:r>
        <w:rPr>
          <w:szCs w:val="28"/>
        </w:rPr>
        <w:t xml:space="preserve">забезпечення та кадрової роботи </w:t>
      </w:r>
    </w:p>
    <w:p w:rsidR="00DD21A5" w:rsidRDefault="00DD21A5" w:rsidP="00A77A54">
      <w:pPr>
        <w:pStyle w:val="BodyText"/>
        <w:ind w:right="-81"/>
        <w:rPr>
          <w:szCs w:val="28"/>
        </w:rPr>
      </w:pPr>
      <w:r>
        <w:rPr>
          <w:szCs w:val="28"/>
        </w:rPr>
        <w:t xml:space="preserve">міської ради на відповідність їх </w:t>
      </w:r>
    </w:p>
    <w:p w:rsidR="00DD21A5" w:rsidRDefault="00DD21A5" w:rsidP="00A77A54">
      <w:pPr>
        <w:pStyle w:val="BodyText"/>
        <w:ind w:right="-81"/>
        <w:rPr>
          <w:szCs w:val="28"/>
        </w:rPr>
      </w:pPr>
      <w:r>
        <w:rPr>
          <w:szCs w:val="28"/>
        </w:rPr>
        <w:t>чинному законодавству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  <w:t>В. Гіждівський</w:t>
      </w:r>
    </w:p>
    <w:p w:rsidR="00DD21A5" w:rsidRDefault="00DD21A5" w:rsidP="00A77A54">
      <w:pPr>
        <w:jc w:val="both"/>
        <w:rPr>
          <w:bCs/>
          <w:sz w:val="28"/>
          <w:szCs w:val="28"/>
        </w:rPr>
      </w:pPr>
    </w:p>
    <w:p w:rsidR="00DD21A5" w:rsidRDefault="00DD21A5" w:rsidP="00A77A54">
      <w:pPr>
        <w:jc w:val="both"/>
        <w:rPr>
          <w:bCs/>
          <w:sz w:val="28"/>
          <w:szCs w:val="28"/>
        </w:rPr>
      </w:pPr>
    </w:p>
    <w:p w:rsidR="00DD21A5" w:rsidRDefault="00DD21A5" w:rsidP="00A77A54">
      <w:pPr>
        <w:jc w:val="both"/>
        <w:rPr>
          <w:bCs/>
          <w:sz w:val="28"/>
          <w:szCs w:val="28"/>
        </w:rPr>
      </w:pPr>
    </w:p>
    <w:p w:rsidR="00DD21A5" w:rsidRDefault="00DD21A5" w:rsidP="00A77A54">
      <w:pPr>
        <w:jc w:val="both"/>
        <w:rPr>
          <w:bCs/>
          <w:sz w:val="28"/>
          <w:szCs w:val="28"/>
        </w:rPr>
      </w:pPr>
    </w:p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 w:rsidP="002E04E0"/>
    <w:p w:rsidR="00DD21A5" w:rsidRDefault="00DD21A5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1 </w:t>
      </w:r>
    </w:p>
    <w:p w:rsidR="00DD21A5" w:rsidRDefault="00DD21A5" w:rsidP="00062E9D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сесії  № ______від 15.08.2023 року</w:t>
      </w:r>
    </w:p>
    <w:p w:rsidR="00DD21A5" w:rsidRDefault="00DD21A5" w:rsidP="00062E9D">
      <w:pPr>
        <w:ind w:left="5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 передачу майна комунальної власності </w:t>
      </w:r>
      <w:r w:rsidRPr="00062E9D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 на праві оперативного управління   </w:t>
      </w:r>
    </w:p>
    <w:p w:rsidR="00DD21A5" w:rsidRDefault="00DD21A5">
      <w:pPr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ДОГОВІР № 5</w:t>
      </w:r>
    </w:p>
    <w:p w:rsidR="00DD21A5" w:rsidRDefault="00DD21A5">
      <w:pPr>
        <w:ind w:first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закріплення майна  комунальної власності  </w:t>
      </w:r>
      <w:r w:rsidRPr="00062E9D">
        <w:rPr>
          <w:b/>
          <w:color w:val="000000"/>
          <w:sz w:val="24"/>
          <w:szCs w:val="24"/>
        </w:rPr>
        <w:t xml:space="preserve">Хотинської міської ради </w:t>
      </w:r>
      <w:r>
        <w:rPr>
          <w:b/>
          <w:color w:val="000000"/>
          <w:sz w:val="24"/>
          <w:szCs w:val="24"/>
        </w:rPr>
        <w:t>на праві оперативного управління</w:t>
      </w:r>
    </w:p>
    <w:p w:rsidR="00DD21A5" w:rsidRDefault="00DD21A5">
      <w:pPr>
        <w:ind w:firstLine="360"/>
        <w:rPr>
          <w:color w:val="000000"/>
          <w:sz w:val="24"/>
          <w:szCs w:val="24"/>
        </w:rPr>
      </w:pPr>
    </w:p>
    <w:p w:rsidR="00DD21A5" w:rsidRDefault="00DD21A5">
      <w:pPr>
        <w:tabs>
          <w:tab w:val="left" w:pos="56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«15 » серпня  2023 р.</w:t>
      </w:r>
    </w:p>
    <w:p w:rsidR="00DD21A5" w:rsidRDefault="00DD21A5" w:rsidP="00062E9D">
      <w:pPr>
        <w:rPr>
          <w:color w:val="000000"/>
          <w:sz w:val="24"/>
          <w:szCs w:val="24"/>
        </w:rPr>
      </w:pP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(далі іменований – Рада),   в особі Хотинського міського голови Дранчука  Андрія Дмитровича, який діє на підставі Закону України «Про місцеве самоврядування в Україні», з однієї сторони, та Хотинської дільниці </w:t>
      </w:r>
      <w:r w:rsidRPr="001C7550">
        <w:rPr>
          <w:rFonts w:ascii="Times New Roman CYR"/>
          <w:sz w:val="24"/>
          <w:szCs w:val="24"/>
        </w:rPr>
        <w:t>Дністровсько</w:t>
      </w:r>
      <w:r>
        <w:rPr>
          <w:rFonts w:ascii="Times New Roman CYR"/>
          <w:sz w:val="24"/>
          <w:szCs w:val="24"/>
        </w:rPr>
        <w:t>го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регіону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електричних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мереж</w:t>
      </w:r>
      <w:r>
        <w:rPr>
          <w:rFonts w:ascii="Times New Roman CYR"/>
          <w:sz w:val="28"/>
        </w:rPr>
        <w:t xml:space="preserve"> </w:t>
      </w:r>
      <w:r>
        <w:rPr>
          <w:color w:val="000000"/>
          <w:sz w:val="24"/>
          <w:szCs w:val="24"/>
        </w:rPr>
        <w:t xml:space="preserve">(далі іменований – Користувач), в особі керівника </w:t>
      </w:r>
      <w:r w:rsidRPr="001C7550">
        <w:rPr>
          <w:rFonts w:ascii="Times New Roman CYR"/>
          <w:sz w:val="24"/>
          <w:szCs w:val="24"/>
        </w:rPr>
        <w:t>Дністровсько</w:t>
      </w:r>
      <w:r>
        <w:rPr>
          <w:rFonts w:ascii="Times New Roman CYR"/>
          <w:sz w:val="24"/>
          <w:szCs w:val="24"/>
        </w:rPr>
        <w:t>го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регіону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електричних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мереж</w:t>
      </w:r>
      <w:r>
        <w:rPr>
          <w:rFonts w:ascii="Times New Roman CYR"/>
          <w:sz w:val="28"/>
        </w:rPr>
        <w:t xml:space="preserve"> </w:t>
      </w:r>
      <w:r w:rsidRPr="001C7550">
        <w:rPr>
          <w:rFonts w:ascii="Times New Roman CYR"/>
          <w:sz w:val="24"/>
          <w:szCs w:val="24"/>
        </w:rPr>
        <w:t>Рибак</w:t>
      </w:r>
      <w:r>
        <w:rPr>
          <w:rFonts w:ascii="Times New Roman CYR"/>
          <w:sz w:val="24"/>
          <w:szCs w:val="24"/>
        </w:rPr>
        <w:t>а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Іван</w:t>
      </w:r>
      <w:r>
        <w:rPr>
          <w:rFonts w:ascii="Times New Roman CYR"/>
          <w:sz w:val="24"/>
          <w:szCs w:val="24"/>
        </w:rPr>
        <w:t>а</w:t>
      </w:r>
      <w:r w:rsidRPr="001C7550">
        <w:rPr>
          <w:rFonts w:ascii="Times New Roman CYR"/>
          <w:sz w:val="24"/>
          <w:szCs w:val="24"/>
        </w:rPr>
        <w:t xml:space="preserve"> </w:t>
      </w:r>
      <w:r w:rsidRPr="001C7550">
        <w:rPr>
          <w:rFonts w:ascii="Times New Roman CYR"/>
          <w:sz w:val="24"/>
          <w:szCs w:val="24"/>
        </w:rPr>
        <w:t>Миколайович</w:t>
      </w:r>
      <w:r>
        <w:rPr>
          <w:rFonts w:ascii="Times New Roman CYR"/>
          <w:sz w:val="24"/>
          <w:szCs w:val="24"/>
        </w:rPr>
        <w:t>а</w:t>
      </w:r>
      <w:r>
        <w:rPr>
          <w:color w:val="000000"/>
          <w:sz w:val="24"/>
          <w:szCs w:val="24"/>
        </w:rPr>
        <w:t>, який діє підставі Статуту/Положення, з другої сторони,  разом далі спільно іменовані – Сторони, а кожний окремо - Сторона, уклали цей Договір про наступне:</w:t>
      </w:r>
    </w:p>
    <w:p w:rsidR="00DD21A5" w:rsidRDefault="00DD21A5">
      <w:pPr>
        <w:ind w:firstLine="567"/>
        <w:jc w:val="center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ДОГОВОРУ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Предметом договору є передача Радою Користувачеві на підставі рішення виконавчого комітету міської ради № _______ від «15» серпня 2023р. «Про передачу в оперативне управління майна комунальної власності», </w:t>
      </w:r>
    </w:p>
    <w:p w:rsidR="00DD21A5" w:rsidRDefault="00DD21A5" w:rsidP="009F7A3E">
      <w:pPr>
        <w:jc w:val="center"/>
        <w:rPr>
          <w:color w:val="000000"/>
        </w:rPr>
      </w:pPr>
      <w:r>
        <w:rPr>
          <w:color w:val="000000"/>
        </w:rPr>
        <w:t>(зазначаються реквізити та назва рішення Ради про передачу майна у оперативне управління)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оперативне управління майна, що перебуває у комунальній власності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для здійснення некомерційної господарської діяльності, а саме: ____________.</w:t>
      </w:r>
    </w:p>
    <w:p w:rsidR="00DD21A5" w:rsidRDefault="00DD21A5" w:rsidP="006C6B2F">
      <w:pPr>
        <w:jc w:val="center"/>
        <w:rPr>
          <w:color w:val="000000"/>
        </w:rPr>
      </w:pPr>
      <w:r>
        <w:rPr>
          <w:color w:val="000000"/>
        </w:rPr>
        <w:t>(за рішенням Ради цільове використання Майна може бути обмежено конкретними видами діяльності. Якщо такого обмеження не передбачається, після слів «а саме:» при підписанні Договору проставляється прочерк)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Рада передає Користувачеві в оперативне управління індивідуально-визначене майно згідно із наведеним нижче переліком, яке далі за текстом Договору іменується «Майно»: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9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2"/>
        <w:gridCol w:w="1843"/>
        <w:gridCol w:w="992"/>
        <w:gridCol w:w="1134"/>
        <w:gridCol w:w="1418"/>
        <w:gridCol w:w="1709"/>
      </w:tblGrid>
      <w:tr w:rsidR="00DD21A5" w:rsidRPr="00713C40" w:rsidTr="000E38AB">
        <w:trPr>
          <w:trHeight w:val="536"/>
        </w:trPr>
        <w:tc>
          <w:tcPr>
            <w:tcW w:w="2902" w:type="dxa"/>
          </w:tcPr>
          <w:p w:rsidR="00DD21A5" w:rsidRPr="00713C40" w:rsidRDefault="00DD21A5" w:rsidP="000E38AB">
            <w:pPr>
              <w:jc w:val="center"/>
            </w:pPr>
            <w:r w:rsidRPr="00713C40">
              <w:t xml:space="preserve">Найменування </w:t>
            </w:r>
            <w:r>
              <w:t>майна згідно даних бухгалтерського обліку Ради</w:t>
            </w:r>
          </w:p>
        </w:tc>
        <w:tc>
          <w:tcPr>
            <w:tcW w:w="1843" w:type="dxa"/>
          </w:tcPr>
          <w:p w:rsidR="00DD21A5" w:rsidRPr="00713C40" w:rsidRDefault="00DD21A5" w:rsidP="00AE06E1">
            <w:pPr>
              <w:jc w:val="center"/>
            </w:pPr>
            <w:r w:rsidRPr="00713C40">
              <w:t>Інвентарний (номенклатурний) номер</w:t>
            </w:r>
          </w:p>
        </w:tc>
        <w:tc>
          <w:tcPr>
            <w:tcW w:w="992" w:type="dxa"/>
          </w:tcPr>
          <w:p w:rsidR="00DD21A5" w:rsidRPr="00713C40" w:rsidRDefault="00DD21A5" w:rsidP="00AE06E1">
            <w:pPr>
              <w:jc w:val="center"/>
            </w:pPr>
            <w:r w:rsidRPr="00713C40">
              <w:t xml:space="preserve">Кількість </w:t>
            </w:r>
          </w:p>
          <w:p w:rsidR="00DD21A5" w:rsidRPr="00713C40" w:rsidRDefault="00DD21A5" w:rsidP="00AE06E1">
            <w:pPr>
              <w:jc w:val="center"/>
            </w:pPr>
          </w:p>
        </w:tc>
        <w:tc>
          <w:tcPr>
            <w:tcW w:w="1134" w:type="dxa"/>
          </w:tcPr>
          <w:p w:rsidR="00DD21A5" w:rsidRDefault="00DD21A5" w:rsidP="00AE06E1">
            <w:pPr>
              <w:jc w:val="center"/>
            </w:pPr>
            <w:r>
              <w:t xml:space="preserve">Одиниця </w:t>
            </w:r>
          </w:p>
          <w:p w:rsidR="00DD21A5" w:rsidRPr="00713C40" w:rsidRDefault="00DD21A5" w:rsidP="00AE06E1">
            <w:pPr>
              <w:jc w:val="center"/>
            </w:pPr>
            <w:r>
              <w:t>виміру</w:t>
            </w:r>
          </w:p>
        </w:tc>
        <w:tc>
          <w:tcPr>
            <w:tcW w:w="1418" w:type="dxa"/>
          </w:tcPr>
          <w:p w:rsidR="00DD21A5" w:rsidRPr="00713C40" w:rsidRDefault="00DD21A5" w:rsidP="00AE06E1">
            <w:pPr>
              <w:jc w:val="center"/>
            </w:pPr>
            <w:r w:rsidRPr="00713C40">
              <w:t>Первісна (переоцінена)</w:t>
            </w:r>
          </w:p>
          <w:p w:rsidR="00DD21A5" w:rsidRPr="00713C40" w:rsidRDefault="00DD21A5" w:rsidP="00AE06E1">
            <w:pPr>
              <w:jc w:val="center"/>
            </w:pPr>
            <w:r>
              <w:t>вартість, грн.</w:t>
            </w:r>
          </w:p>
        </w:tc>
        <w:tc>
          <w:tcPr>
            <w:tcW w:w="1709" w:type="dxa"/>
          </w:tcPr>
          <w:p w:rsidR="00DD21A5" w:rsidRPr="00713C40" w:rsidRDefault="00DD21A5" w:rsidP="00AE06E1">
            <w:pPr>
              <w:jc w:val="center"/>
            </w:pPr>
            <w:r w:rsidRPr="00713C40">
              <w:t>Сума</w:t>
            </w:r>
            <w:r>
              <w:t>, грн.</w:t>
            </w:r>
          </w:p>
        </w:tc>
      </w:tr>
      <w:tr w:rsidR="00DD21A5" w:rsidRPr="00713C40" w:rsidTr="000E38AB">
        <w:tc>
          <w:tcPr>
            <w:tcW w:w="2902" w:type="dxa"/>
          </w:tcPr>
          <w:p w:rsidR="00DD21A5" w:rsidRPr="00D30139" w:rsidRDefault="00DD21A5" w:rsidP="00AE06E1">
            <w:pPr>
              <w:jc w:val="center"/>
            </w:pPr>
            <w:r w:rsidRPr="00D30139">
              <w:t>1</w:t>
            </w:r>
          </w:p>
        </w:tc>
        <w:tc>
          <w:tcPr>
            <w:tcW w:w="1843" w:type="dxa"/>
          </w:tcPr>
          <w:p w:rsidR="00DD21A5" w:rsidRPr="00713C40" w:rsidRDefault="00DD21A5" w:rsidP="00AE06E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D21A5" w:rsidRPr="00713C40" w:rsidRDefault="00DD21A5" w:rsidP="00AE06E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D21A5" w:rsidRPr="00713C40" w:rsidRDefault="00DD21A5" w:rsidP="00AE06E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D21A5" w:rsidRPr="00713C40" w:rsidRDefault="00DD21A5" w:rsidP="00AE06E1">
            <w:pPr>
              <w:jc w:val="center"/>
            </w:pPr>
            <w:r w:rsidRPr="00713C40">
              <w:t>5</w:t>
            </w:r>
          </w:p>
        </w:tc>
        <w:tc>
          <w:tcPr>
            <w:tcW w:w="1709" w:type="dxa"/>
          </w:tcPr>
          <w:p w:rsidR="00DD21A5" w:rsidRPr="00713C40" w:rsidRDefault="00DD21A5" w:rsidP="00AE06E1">
            <w:pPr>
              <w:jc w:val="center"/>
            </w:pPr>
            <w:r w:rsidRPr="00713C40">
              <w:t>6</w:t>
            </w:r>
          </w:p>
        </w:tc>
      </w:tr>
      <w:tr w:rsidR="00DD21A5" w:rsidRPr="00713C40" w:rsidTr="00FA5A8B">
        <w:tc>
          <w:tcPr>
            <w:tcW w:w="2902" w:type="dxa"/>
            <w:vAlign w:val="bottom"/>
          </w:tcPr>
          <w:p w:rsidR="00DD21A5" w:rsidRPr="008E6178" w:rsidRDefault="00DD21A5" w:rsidP="00D30139">
            <w:pPr>
              <w:jc w:val="both"/>
            </w:pPr>
            <w:r>
              <w:t xml:space="preserve">Агрегат/ електрогенератор </w:t>
            </w:r>
            <w:r>
              <w:rPr>
                <w:lang w:val="en-US"/>
              </w:rPr>
              <w:t>CUMG1400/kw1400</w:t>
            </w:r>
          </w:p>
        </w:tc>
        <w:tc>
          <w:tcPr>
            <w:tcW w:w="1843" w:type="dxa"/>
          </w:tcPr>
          <w:p w:rsidR="00DD21A5" w:rsidRPr="00713C40" w:rsidRDefault="00DD21A5" w:rsidP="00D30139">
            <w:pPr>
              <w:jc w:val="center"/>
            </w:pPr>
            <w:r>
              <w:t>101400253</w:t>
            </w:r>
          </w:p>
        </w:tc>
        <w:tc>
          <w:tcPr>
            <w:tcW w:w="992" w:type="dxa"/>
          </w:tcPr>
          <w:p w:rsidR="00DD21A5" w:rsidRPr="00713C40" w:rsidRDefault="00DD21A5" w:rsidP="00D3013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D21A5" w:rsidRPr="00713C40" w:rsidRDefault="00DD21A5" w:rsidP="00D30139">
            <w:pPr>
              <w:jc w:val="center"/>
            </w:pPr>
            <w:r>
              <w:t>шт.</w:t>
            </w:r>
          </w:p>
        </w:tc>
        <w:tc>
          <w:tcPr>
            <w:tcW w:w="1418" w:type="dxa"/>
            <w:vAlign w:val="bottom"/>
          </w:tcPr>
          <w:p w:rsidR="00DD21A5" w:rsidRPr="00D30139" w:rsidRDefault="00DD21A5" w:rsidP="00D30139">
            <w:pPr>
              <w:jc w:val="center"/>
            </w:pPr>
            <w:r>
              <w:t>11345717,09</w:t>
            </w:r>
          </w:p>
        </w:tc>
        <w:tc>
          <w:tcPr>
            <w:tcW w:w="1709" w:type="dxa"/>
            <w:vAlign w:val="bottom"/>
          </w:tcPr>
          <w:p w:rsidR="00DD21A5" w:rsidRPr="00D30139" w:rsidRDefault="00DD21A5" w:rsidP="00D30139">
            <w:pPr>
              <w:jc w:val="center"/>
            </w:pPr>
            <w:r>
              <w:t>11345717,09</w:t>
            </w:r>
          </w:p>
        </w:tc>
      </w:tr>
      <w:tr w:rsidR="00DD21A5" w:rsidRPr="005A4CC1" w:rsidTr="008060A6">
        <w:tc>
          <w:tcPr>
            <w:tcW w:w="8289" w:type="dxa"/>
            <w:gridSpan w:val="5"/>
          </w:tcPr>
          <w:p w:rsidR="00DD21A5" w:rsidRPr="005A4CC1" w:rsidRDefault="00DD21A5" w:rsidP="005A4CC1">
            <w:pPr>
              <w:jc w:val="right"/>
              <w:rPr>
                <w:b/>
              </w:rPr>
            </w:pPr>
            <w:r w:rsidRPr="005A4CC1">
              <w:rPr>
                <w:b/>
              </w:rPr>
              <w:t>Всього, грн.:</w:t>
            </w:r>
          </w:p>
        </w:tc>
        <w:tc>
          <w:tcPr>
            <w:tcW w:w="1709" w:type="dxa"/>
          </w:tcPr>
          <w:p w:rsidR="00DD21A5" w:rsidRPr="005A4CC1" w:rsidRDefault="00DD21A5" w:rsidP="00AE06E1">
            <w:pPr>
              <w:jc w:val="center"/>
              <w:rPr>
                <w:b/>
              </w:rPr>
            </w:pPr>
            <w:r>
              <w:rPr>
                <w:b/>
              </w:rPr>
              <w:t>11345717,09</w:t>
            </w:r>
          </w:p>
        </w:tc>
      </w:tr>
    </w:tbl>
    <w:p w:rsidR="00DD21A5" w:rsidRPr="005A4CC1" w:rsidRDefault="00DD21A5" w:rsidP="006C6B2F">
      <w:pPr>
        <w:jc w:val="both"/>
        <w:rPr>
          <w:b/>
          <w:color w:val="000000"/>
          <w:sz w:val="24"/>
          <w:szCs w:val="24"/>
        </w:rPr>
      </w:pP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Право оперативного управління Майном виникає у Користувача з дати підписання Сторонами цього Договору та Акту приймання-передачі майна у оперативне управління з урахуванням виконання вимог Закону України «Про державну реєстрацію речових прав на нерухоме майно та їх обтяжень». 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ПРАВОВИЙ РЕЖИМ МАЙНА</w:t>
      </w:r>
    </w:p>
    <w:p w:rsidR="00DD21A5" w:rsidRDefault="00DD21A5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 власності на Майно, передане за цим Договором, належить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у особі Ради.</w:t>
      </w:r>
    </w:p>
    <w:p w:rsidR="00DD21A5" w:rsidRDefault="00DD21A5" w:rsidP="00F573C1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Укладення цього Договору не змінює права власності на Майно, передане за Користувачем на праві оперативного управління.</w:t>
      </w:r>
    </w:p>
    <w:p w:rsidR="00DD21A5" w:rsidRPr="00F573C1" w:rsidRDefault="00DD21A5" w:rsidP="00F573C1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F573C1">
        <w:rPr>
          <w:color w:val="000000"/>
          <w:sz w:val="24"/>
          <w:szCs w:val="24"/>
        </w:rPr>
        <w:t>Користувачу забороняється відчужувати Майно, а також здавати його в оренду, надавати в оперативний або фінансовий лізинг, концесію чи у інше користування, передавати речові права на Майно, передавати його у заставу, в управління та вчиняти будь-які дії, що пов’язані із зміною цільового призначення Майна без рішення Ради, а у встановлених законом випадках – без відповідного акту уповноваженої Радою особи.</w:t>
      </w:r>
    </w:p>
    <w:p w:rsidR="00DD21A5" w:rsidRDefault="00DD21A5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Будь-які дії щодо Майна можуть здійснюватися в порядку та у спосіб, що передбачені нормами чинного законодавства та умовами цього Договору. Майно не може бути використане на інші, ніж передбачені цим Договором, цілі.</w:t>
      </w:r>
    </w:p>
    <w:p w:rsidR="00DD21A5" w:rsidRDefault="00DD21A5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Відповідальність за втрату (пошкодження, знищення) Майна несе Користувач з дати підписання Сторонами Акту приймання-передачі майна у оперативне управління до дати повернення Майна Раді.</w:t>
      </w:r>
    </w:p>
    <w:p w:rsidR="00DD21A5" w:rsidRDefault="00DD21A5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Облік Майна, яке передається у оперативне управління відповідно до цього Договору, здійснюється у порядку, визначеному чинним законодавством. Відображення майна на балансі Користувача починається у день підписання Сторонами Акту приймання-передачі майна у оперативне управління та закінчується днем підписання Сторонами Акту повернення майна Раді (підписанням іншого рівноцінного документу про повернення майна – уразі ухилення Користувача від підписання Акту повернення майна Раді).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Проведення щорічної інвентаризації Майна здійснюється за рішенням Користувача в установленому законодавством порядку. Рада може вимагати проведення Користувачем інвентаризації Майна у випадках, передбачених законодавством.</w:t>
      </w:r>
    </w:p>
    <w:p w:rsidR="00DD21A5" w:rsidRDefault="00DD21A5">
      <w:pPr>
        <w:ind w:firstLine="720"/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УМОВИ ПЕРЕДАЧІ ТА ПОВЕРНЕННЯ МАЙНА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Майно повинно бути передане та прийняте протягом трьох робочих днів з моменту укладання Договору. Підписанням Акту-приймання передачі майна у оперативне управління Користувач засвідчує, що Майно приймається у повному обсязі, не має пошкоджень та може бути використане за цільовим призначенням.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Передача Майна не тягне за собою виникнення у Користувача права власності на це Майно.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 ліквідації, реорганізації чи зміни організаційно-правової форми Користувача, або зміни правового режиму майна, яке було передано йому на праві оперативного управління, Користувач повинен у місячний термін повернути Раді зазначене Майно у технічному стані, не гіршому, ніж на час передачі на праві оперативного управління, з урахуванням його фізичного зносу.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закінчення строку, припинення, дострокового розірвання цього Договору Користувач повинен у визначений Радою строк повернути Раді зазначене Майно у технічному стані, не гіршому, ніж на час передачі на праві оперативного управління, з урахуванням його фізичного зносу.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Майно вважається повернутим Користувачем після підписання Сторонами Акту повернення майна. Невмотивована відмова від підписання акту не допускається.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разі неповернення Раді Майна або повернення його в стані гіршому, ніж на час передачі на праві оперативного управління, з урахуванням його фізичного зносу, збитки нанесені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шляхом відшкодовуються Користувачем в повному обсязі протягом одного місяця з моменту направлення Радою відповідної вимоги.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Разом з Майном Раді передаються і матеріальні цінності, розміщені на об’єкті оперативного управління чи в об’єкті оперативного управління, які не можуть бути відокремлені від Майна без його пошкодження. 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 оперативного управління включає в себе володіння та користування Майном та обмежене затвердженим Радою Положенням про порядок  закріплення майна комунальної власності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на праві оперативного управління або оперативного управління, умовами цього Договору та чинним законодавством України розпорядження Майном, настає з моменту підписання уповноваженими представниками Власника та Користувачем Акту прийому-передачі майна в оперативне управління.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Акт приймання-передачі майна у оперативне управління підписується Сторонами одночасно з передачею Майна в оперативне управління Користувачу протягом трьох робочих днів з моменту укладення цього Договору згідно з вимогами чинного законодавства України. 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Після припинення цього Договору, у порядку встановленим цим Договором та чинним законодавством України, в тому числі у разі його припинення шляхом розірвання з ініціативи однієї зі Сторін, визнання цього Договору недійсним, не укладеним чи нікчемним, Користувач повертає Раді Майно у погоджений Сторонами термін, але не пізніше 20-ти календарних днів із дня настання вказаної події.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Днем припинення чи розірвання цього Договору є: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встановлення факту загибелі (повного або такого, що не піддається відновленню, руйнування) Майна;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припинення однієї зі Сторін цього Договору, якщо таке припинення не передбачає правонаступництва за даним Договором;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визнання за рішенням суду, яке набрало законної сили однієї зі Сторін Банкрутом;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укладення у письмовій формі додаткової угоди до цього Договору про припинення цього Договору, або день, який збігається із календарною датою визначеною такою додатковою угодою;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набрання законної сили рішенням суду про розірвання Договору, визнання його недійсним, не укладеним або нікчемним;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отримання Користувачем повідомлення про односторонню відмову Ради від Договору;</w:t>
      </w:r>
    </w:p>
    <w:p w:rsidR="00DD21A5" w:rsidRDefault="00DD21A5" w:rsidP="00F573C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день отримання Користувачем повідомлення про прийняття Радою рішення про зміну правового режиму Майна.</w:t>
      </w:r>
    </w:p>
    <w:p w:rsidR="00DD21A5" w:rsidRDefault="00DD21A5">
      <w:pPr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Будь-які поліпшення Майна (в тому числі невід’ємні), здійсненні Користувачем під час дії цього Договору, є комунальною власністю </w:t>
      </w:r>
      <w:r w:rsidRPr="006C6B2F">
        <w:rPr>
          <w:color w:val="000000"/>
          <w:sz w:val="24"/>
          <w:szCs w:val="24"/>
        </w:rPr>
        <w:t>Хотинської міської ради</w:t>
      </w:r>
      <w:r>
        <w:rPr>
          <w:color w:val="000000"/>
          <w:sz w:val="24"/>
          <w:szCs w:val="24"/>
        </w:rPr>
        <w:t xml:space="preserve"> та не підлягають компенсації.</w:t>
      </w:r>
    </w:p>
    <w:p w:rsidR="00DD21A5" w:rsidRDefault="00DD21A5">
      <w:pPr>
        <w:ind w:firstLine="720"/>
        <w:jc w:val="both"/>
        <w:rPr>
          <w:color w:val="FF0000"/>
          <w:sz w:val="24"/>
          <w:szCs w:val="24"/>
        </w:rPr>
      </w:pPr>
    </w:p>
    <w:p w:rsidR="00DD21A5" w:rsidRPr="00F573C1" w:rsidRDefault="00DD21A5" w:rsidP="00F573C1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ОБОВ`ЯЗКИ РАДИ</w:t>
      </w:r>
    </w:p>
    <w:p w:rsidR="00DD21A5" w:rsidRDefault="00DD21A5" w:rsidP="008E4C8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Рада зобов’язана:</w:t>
      </w:r>
    </w:p>
    <w:p w:rsidR="00DD21A5" w:rsidRDefault="00DD21A5" w:rsidP="008E4C8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порядку, строки та на умовах, передбачених цим Договором, передати Майно Користувачу згідно з Актом приймання-передачі майна у оперативне управління. Разом з майном мають бути передані належним чином посвідчені копії технічної документації, необхідної для належної експлуатації Майна, а також інвентарні картки обліку.</w:t>
      </w:r>
    </w:p>
    <w:p w:rsidR="00DD21A5" w:rsidRDefault="00DD21A5" w:rsidP="008E4C8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вчиняти дій, що перешкоджають Користувачу виконувати свої договірні зобов'язання.</w:t>
      </w:r>
    </w:p>
    <w:p w:rsidR="00DD21A5" w:rsidRDefault="00DD21A5">
      <w:pPr>
        <w:ind w:firstLine="720"/>
        <w:jc w:val="both"/>
        <w:rPr>
          <w:color w:val="FF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ОБОВ`ЯЗКИ КОРИСТУВАЧА</w:t>
      </w:r>
    </w:p>
    <w:p w:rsidR="00DD21A5" w:rsidRDefault="00DD21A5" w:rsidP="008E4C8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Користувач зобов’язаний: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порядку, строки та на умовах, передбачених цим Договором, прийняти Майно згідно з Актом приймання-передачі майна у оперативне управління.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Утримувати Майно  у належному стані. 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необхідний поточний та капітальний ремонт Майна на умовах, визначених Радою.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Здійснювати технічне обслуговування Майна за власний рахунок. 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щорічну інвентаризацію Майна в порядку, визначеному чинним законодавством.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письмовий запит Ради в установлений законом термін проводити інвентаризацію майна та/або надавати інформацію про стан Майна та/або наслідки його інвентаризації.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заздалегідь узгоджений Сторонами час допускати уповноважених представників Ради до огляду Майна.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Невідкладно письмово повідомляти Раду про будь-які обставини, що перешкоджають цільовому використанню Майна, загрожують його загибелі, псуванню, зменшенню вартості, безпечній експлуатації, а також повідомляти про порушення провадження про банкрутство Користувача чи про припинення відповідного провадження.</w:t>
      </w:r>
    </w:p>
    <w:p w:rsidR="00DD21A5" w:rsidRDefault="00DD21A5" w:rsidP="008E4C8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Повернути Майно Раді протягом 20 днів після закінчення строку дії цього Договору з підписанням відповідного Акту повернення Майна.</w:t>
      </w:r>
    </w:p>
    <w:p w:rsidR="00DD21A5" w:rsidRDefault="00DD21A5">
      <w:pPr>
        <w:jc w:val="both"/>
        <w:rPr>
          <w:color w:val="FF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ПРАВА РАДИ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Рада має право: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Контролювати наявність, технічний стан, напрямки та ефективність використання Майна, переданого на праві оперативного управління Користувачу.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Отримувати у Користувача звітність про стан Майна, переданого йому в оперативне управління згідно з балансом, а також іншу необхідну інформацію стосовно Майна, переданого в оперативне управління.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Вилучати у Користувача надлишкове Майно, а також Майно, яке ним не використовується та Майно, що використовується не за призначенням.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 втрати (пошкодження, знищення), неналежної експлуатації Майна з вини Користувача вимагати від Користувача відшкодування заподіяних втратою (пошкодженням, знищенням) Майна збитків у повному обсязі та вжиття інших передбачених чинним законодавством та рішеннями Ради заходів.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Залучати Користувача до участі у прийнятті рішень з питань організації та забезпечення безаварійної експлуатації Майна.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Брати участь у роботі комісій для розслідування обставин і причин аварії або нещасного випадку, які сталися під час дії цього Договору внаслідок користування Майном.</w:t>
      </w:r>
    </w:p>
    <w:p w:rsidR="00DD21A5" w:rsidRDefault="00DD21A5" w:rsidP="00F573C1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Виступати з ініціативою щодо розірвання цього Договору у випадках, передбачених цим договором та чинним законодавством України.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ПРАВА КОРИСТУВАЧА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Користувач має право:</w:t>
      </w:r>
    </w:p>
    <w:p w:rsidR="00DD21A5" w:rsidRDefault="00DD21A5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Використовувати Майно у власних господарських цілях.</w:t>
      </w:r>
    </w:p>
    <w:p w:rsidR="00DD21A5" w:rsidRDefault="00DD21A5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Самостійно управляти Майном, в тому числі використовувати Майно, передане на праві оперативного управління в цілях своєї некомерційної господарської діяльності відповідно до умов цього договору та чинного законодавства України.</w:t>
      </w:r>
    </w:p>
    <w:p w:rsidR="00DD21A5" w:rsidRDefault="00DD21A5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Виступати з ініціативою щодо розірвання цього Договору у випадках, передбачених цим Договором та чинним законодавством України.</w:t>
      </w:r>
    </w:p>
    <w:p w:rsidR="00DD21A5" w:rsidRDefault="00DD21A5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Самостійно приймати рішення з питань організації діяльності щодо безаварійної експлуатації Майна.</w:t>
      </w:r>
    </w:p>
    <w:p w:rsidR="00DD21A5" w:rsidRDefault="00DD21A5" w:rsidP="00F573C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Залучати у порядку, визначеному Радою, спеціалізовані організації для виконання ремонтних чи інших робіт, які необхідні для здійснення належного виконання цього Договору.</w:t>
      </w:r>
    </w:p>
    <w:p w:rsidR="00DD21A5" w:rsidRDefault="00DD21A5">
      <w:pPr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ВІДПОВІДАЛЬНІСТЬ СТОРІН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За невиконання або не належне виконання договірних зобов’язань за договором Сторони несуть відповідальність, передбачену чинним законодавством України та цим Договором.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Користувач несе відповідальність згідно із законом за втрату (пошкодження, знищення) Майна, що сталося внаслідок дій чи бездіяльності Користувача.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ФОРС-МАЖОР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У разі виникнення форс-мажорних обставин Сторони звільняються від відповідальності за невиконання або неналежне виконання зобов’язань, передбачених цим Договором.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Під форс-мажорними обставинами розуміють обставини непереборної сили, що виникли внаслідок не передбачених Сторонами подій надзвичайного і невідворотного характеру, зокрема, але не виключно, такі як вибухи, пожежі, землетруси, повені, оповзні, інші стихійні лиха, війну або військові дії. Строк виконання зобов'язань відкладається на строк дії форс-мажорних обставин.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Сторони зобов'язані негайно письмово повідомляти одна одну про форс-мажорні обставини, які перешкоджають виконанню умов цього Договору та/або створюють загрозу збереженню Майна, та протягом семи днів з дня виникнення таких обставин надати іншій Стороні підтвердні документи відповідно до законодавства.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b/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ВИРІШЕННЯ СПОРІВ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Усі спірні питання, пов'язані з виконанням умов цього Договору, вирішуються шляхом переговорів між Сторонами.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У разі недосягнення згоди шляхом переговорів Сторони Договору мають право вирішити спір в судовому порядку. Територіальна підсудність визначається за місцем знаходження Ради, якщо відповідним процесуальним кодексом не передбачена виключна територіальна підсудність.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ТЕРМІН ДІЇ ТА УМОВИ ЗМІНИ, РОЗІРВАННЯ ДОГОВОРУ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 Цей Договір діє з моменту підписання Сторонами.</w:t>
      </w:r>
    </w:p>
    <w:p w:rsidR="00DD21A5" w:rsidRDefault="00DD21A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11.2. Дія Договору може бути припинена достроково у разі:</w:t>
      </w:r>
    </w:p>
    <w:p w:rsidR="00DD21A5" w:rsidRDefault="00DD21A5" w:rsidP="00D3538D">
      <w:pPr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реорганізації або ліквідації Користувача;</w:t>
      </w:r>
    </w:p>
    <w:p w:rsidR="00DD21A5" w:rsidRDefault="00DD21A5" w:rsidP="00D3538D">
      <w:pPr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прийняття Радою рішення про зміну правового режиму Майна;</w:t>
      </w:r>
    </w:p>
    <w:p w:rsidR="00DD21A5" w:rsidRDefault="00DD21A5" w:rsidP="00D3538D">
      <w:pPr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згодою Сторін.</w:t>
      </w:r>
    </w:p>
    <w:p w:rsidR="00DD21A5" w:rsidRDefault="00DD21A5" w:rsidP="00D3538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11.3. Рада має право в односторонньому порядку розірвати цей Договір у наступних випадках:</w:t>
      </w:r>
    </w:p>
    <w:p w:rsidR="00DD21A5" w:rsidRDefault="00DD21A5" w:rsidP="00D3538D">
      <w:pPr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систематичного порушення Користувачем умов цього Договору, про що складено відповідні акти (два і більше) Комісією, яка формується Радою чи уповноваженим ним органом;</w:t>
      </w:r>
    </w:p>
    <w:p w:rsidR="00DD21A5" w:rsidRDefault="00DD21A5" w:rsidP="00D3538D">
      <w:pPr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передачі об’єкта/ частини об’єкта оперативного управління в користування іншим особам без згоди Ради та без дотримання вимог чинного законодавства;</w:t>
      </w:r>
    </w:p>
    <w:p w:rsidR="00DD21A5" w:rsidRDefault="00DD21A5" w:rsidP="00D3538D">
      <w:pPr>
        <w:numPr>
          <w:ilvl w:val="1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використання майна  оперативного управління не за цільовим призначенням.</w:t>
      </w:r>
    </w:p>
    <w:p w:rsidR="00DD21A5" w:rsidRDefault="00DD21A5">
      <w:pPr>
        <w:numPr>
          <w:ilvl w:val="1"/>
          <w:numId w:val="4"/>
        </w:numPr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Договір вважається розірваним в односторонньому порядку з моменту доставлення на адресу, зазначену Користувачем, відповідного письмового повідомлення Рада, за умови, що таке повідомлення здійснене засобами поштового зв’язку, що можуть підтвердити факт та дату адресної доставки відповідної кореспонденції.</w:t>
      </w:r>
    </w:p>
    <w:p w:rsidR="00DD21A5" w:rsidRDefault="00DD21A5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ПРИКІНЦЕВІ ПОЛОЖЕННЯ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 Взаємовідносини сторін, не врегульовані цим Договором, регламентуються чинним законодавством.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12.2. Цей Договір укладений у двох примірниках, кожний з яких має однакову юридичну силу, один з яких зберігається у Ради, другий – у Користувача.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12.3. Усі зміни та доповнення до цього Договору оформляються додатковими угодами до цього Договору, які є його невід’ємною частиною і мають юридичну силу, якщо вони укладені з дотриманням вимог законодавства та підписані уповноваженими представниками Сторін</w:t>
      </w:r>
    </w:p>
    <w:p w:rsidR="00DD21A5" w:rsidRDefault="00DD21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12.4. Сторони зобов’язуються негайно повідомляти одна одну про зміни свого місцезнаходження (місця проживання), банківських реквізитів, контактної інформації, установчих документів, шляхом направлення листа.</w:t>
      </w:r>
    </w:p>
    <w:p w:rsidR="00DD21A5" w:rsidRDefault="00DD21A5" w:rsidP="00F573C1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РЕКВІЗИТИ ТА ПІДПИСИ СТОРІН</w:t>
      </w:r>
    </w:p>
    <w:tbl>
      <w:tblPr>
        <w:tblW w:w="10754" w:type="dxa"/>
        <w:tblLayout w:type="fixed"/>
        <w:tblLook w:val="0000"/>
      </w:tblPr>
      <w:tblGrid>
        <w:gridCol w:w="5435"/>
        <w:gridCol w:w="5319"/>
      </w:tblGrid>
      <w:tr w:rsidR="00DD21A5" w:rsidTr="00D3538D">
        <w:trPr>
          <w:trHeight w:val="3408"/>
        </w:trPr>
        <w:tc>
          <w:tcPr>
            <w:tcW w:w="5435" w:type="dxa"/>
          </w:tcPr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b/>
                <w:color w:val="000000"/>
                <w:sz w:val="24"/>
                <w:szCs w:val="24"/>
              </w:rPr>
              <w:t>Власник</w:t>
            </w:r>
            <w:r>
              <w:rPr>
                <w:color w:val="000000"/>
                <w:sz w:val="24"/>
                <w:szCs w:val="24"/>
              </w:rPr>
              <w:t xml:space="preserve"> Хотинська міська рада 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Юридична адреса: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О. Кобилянська, 2 а, м. Хотин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Номер в ЄДР</w:t>
            </w:r>
            <w:r>
              <w:rPr>
                <w:color w:val="000000"/>
                <w:sz w:val="24"/>
                <w:szCs w:val="24"/>
              </w:rPr>
              <w:t xml:space="preserve">  04062205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Банківські реквізити: _____________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________________________________</w:t>
            </w:r>
          </w:p>
          <w:p w:rsidR="00DD21A5" w:rsidRPr="00D3538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 xml:space="preserve">Електронна адреса: 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DD21A5" w:rsidRPr="00D3538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Посада:</w:t>
            </w:r>
            <w:r w:rsidRPr="00BD075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Міський голова 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323DAD">
              <w:rPr>
                <w:color w:val="000000"/>
                <w:sz w:val="24"/>
                <w:szCs w:val="24"/>
              </w:rPr>
              <w:t xml:space="preserve">_ </w:t>
            </w:r>
            <w:r>
              <w:rPr>
                <w:color w:val="000000"/>
                <w:sz w:val="24"/>
                <w:szCs w:val="24"/>
              </w:rPr>
              <w:t xml:space="preserve">Андрій ДРАНЧУК 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 xml:space="preserve">             Підпис                                  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323DA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серпня  </w:t>
            </w:r>
            <w:r w:rsidRPr="00323DAD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323DAD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DD21A5" w:rsidRPr="00323DAD" w:rsidRDefault="00DD21A5" w:rsidP="00323DAD">
            <w:pPr>
              <w:jc w:val="both"/>
              <w:rPr>
                <w:color w:val="000000"/>
                <w:sz w:val="24"/>
                <w:szCs w:val="24"/>
              </w:rPr>
            </w:pPr>
            <w:r w:rsidRPr="00323DAD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19" w:type="dxa"/>
          </w:tcPr>
          <w:p w:rsidR="00DD21A5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b/>
                <w:sz w:val="24"/>
                <w:szCs w:val="24"/>
              </w:rPr>
              <w:t>Користувач</w:t>
            </w:r>
            <w:r w:rsidRPr="00323D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Хотинська дільниця</w:t>
            </w:r>
          </w:p>
          <w:p w:rsidR="00DD21A5" w:rsidRDefault="00DD21A5" w:rsidP="006C6B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Дністровського регіону електричних мереж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Юридична адреса: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Українська,67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Номер в ЄДР ____________________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Банківські реквізити: _____________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________________________________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Електронна адреса: _______________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Посада:</w:t>
            </w:r>
            <w:r>
              <w:rPr>
                <w:sz w:val="24"/>
                <w:szCs w:val="24"/>
              </w:rPr>
              <w:t xml:space="preserve"> керівник Дністровського регіону електричних мереж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323DAD"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</w:rPr>
              <w:t>Іван РИБАК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 xml:space="preserve">         Підпис                                 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 серпня  </w:t>
            </w:r>
            <w:r w:rsidRPr="00323D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23DAD">
              <w:rPr>
                <w:sz w:val="24"/>
                <w:szCs w:val="24"/>
              </w:rPr>
              <w:t xml:space="preserve"> року</w:t>
            </w:r>
          </w:p>
          <w:p w:rsidR="00DD21A5" w:rsidRPr="00323DAD" w:rsidRDefault="00DD21A5" w:rsidP="006C6B2F">
            <w:pPr>
              <w:pStyle w:val="NoSpacing"/>
              <w:rPr>
                <w:sz w:val="24"/>
                <w:szCs w:val="24"/>
              </w:rPr>
            </w:pPr>
            <w:r w:rsidRPr="00323DAD">
              <w:rPr>
                <w:sz w:val="24"/>
                <w:szCs w:val="24"/>
              </w:rPr>
              <w:t>М.П.</w:t>
            </w:r>
          </w:p>
        </w:tc>
      </w:tr>
    </w:tbl>
    <w:p w:rsidR="00DD21A5" w:rsidRDefault="00DD21A5" w:rsidP="00465AF3">
      <w:pPr>
        <w:jc w:val="center"/>
        <w:rPr>
          <w:b/>
          <w:color w:val="000000"/>
          <w:sz w:val="28"/>
          <w:szCs w:val="28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07251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DD21A5" w:rsidRDefault="00DD21A5" w:rsidP="00407251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«ЗАТВЕРДЖУЮ</w:t>
      </w:r>
      <w:r>
        <w:rPr>
          <w:rFonts w:ascii="Calibri" w:hAnsi="Calibri"/>
          <w:b/>
          <w:bCs/>
          <w:sz w:val="24"/>
          <w:szCs w:val="24"/>
        </w:rPr>
        <w:t xml:space="preserve">                           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 </w:t>
      </w:r>
      <w:r>
        <w:rPr>
          <w:rFonts w:ascii="Calibri" w:hAnsi="Calibri"/>
          <w:b/>
          <w:bCs/>
          <w:sz w:val="24"/>
          <w:szCs w:val="24"/>
        </w:rPr>
        <w:t xml:space="preserve">     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       «</w:t>
      </w:r>
      <w:r>
        <w:rPr>
          <w:b/>
          <w:bCs/>
          <w:sz w:val="24"/>
          <w:szCs w:val="24"/>
        </w:rPr>
        <w:t>ЗАТВЕРДЖУЮ</w:t>
      </w:r>
      <w:r>
        <w:rPr>
          <w:rFonts w:ascii="Arial Rounded MT Bold" w:hAnsi="Arial Rounded MT Bold"/>
          <w:b/>
          <w:bCs/>
          <w:sz w:val="24"/>
          <w:szCs w:val="24"/>
        </w:rPr>
        <w:t>»</w:t>
      </w:r>
    </w:p>
    <w:p w:rsidR="00DD21A5" w:rsidRDefault="00DD21A5" w:rsidP="00407251">
      <w:pPr>
        <w:ind w:left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Керівник Дністровського регіону       </w:t>
      </w:r>
    </w:p>
    <w:p w:rsidR="00DD21A5" w:rsidRDefault="00DD21A5" w:rsidP="00407251">
      <w:pPr>
        <w:ind w:left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електричних мереж                                                           Хотинський міський голова</w:t>
      </w:r>
    </w:p>
    <w:p w:rsidR="00DD21A5" w:rsidRDefault="00DD21A5" w:rsidP="00407251">
      <w:pPr>
        <w:ind w:left="14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______________Іван  РИБАК                                     ____________Андрій ДРАНЧУК </w:t>
      </w: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both"/>
        <w:rPr>
          <w:kern w:val="2"/>
          <w:sz w:val="24"/>
          <w:szCs w:val="24"/>
          <w:lang w:eastAsia="zh-CN" w:bidi="hi-IN"/>
        </w:rPr>
      </w:pPr>
      <w:r>
        <w:rPr>
          <w:kern w:val="2"/>
          <w:sz w:val="24"/>
          <w:szCs w:val="24"/>
          <w:lang w:eastAsia="zh-CN" w:bidi="hi-IN"/>
        </w:rPr>
        <w:tab/>
      </w:r>
      <w:r>
        <w:rPr>
          <w:kern w:val="2"/>
          <w:sz w:val="24"/>
          <w:szCs w:val="24"/>
          <w:lang w:eastAsia="zh-CN" w:bidi="hi-IN"/>
        </w:rPr>
        <w:tab/>
        <w:t xml:space="preserve">                      </w:t>
      </w:r>
    </w:p>
    <w:p w:rsidR="00DD21A5" w:rsidRDefault="00DD21A5" w:rsidP="00407251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center"/>
        <w:rPr>
          <w:kern w:val="2"/>
          <w:sz w:val="24"/>
          <w:szCs w:val="24"/>
          <w:lang w:val="ru-RU" w:eastAsia="zh-CN" w:bidi="hi-IN"/>
        </w:rPr>
      </w:pPr>
      <w:r>
        <w:rPr>
          <w:b/>
          <w:kern w:val="2"/>
          <w:sz w:val="28"/>
          <w:szCs w:val="24"/>
          <w:lang w:val="ru-RU" w:eastAsia="zh-CN" w:bidi="hi-IN"/>
        </w:rPr>
        <w:t>АКТ</w:t>
      </w: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center"/>
        <w:rPr>
          <w:kern w:val="2"/>
          <w:sz w:val="24"/>
          <w:szCs w:val="24"/>
          <w:lang w:val="ru-RU" w:eastAsia="zh-CN" w:bidi="hi-IN"/>
        </w:rPr>
      </w:pPr>
      <w:r>
        <w:rPr>
          <w:b/>
          <w:kern w:val="2"/>
          <w:sz w:val="28"/>
          <w:szCs w:val="24"/>
          <w:lang w:val="ru-RU" w:eastAsia="zh-CN" w:bidi="hi-IN"/>
        </w:rPr>
        <w:t>прийому – передачі матеріальних цінностей</w:t>
      </w: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center"/>
        <w:rPr>
          <w:b/>
          <w:kern w:val="2"/>
          <w:sz w:val="28"/>
          <w:szCs w:val="24"/>
          <w:lang w:val="ru-RU" w:eastAsia="zh-CN" w:bidi="hi-IN"/>
        </w:rPr>
      </w:pP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both"/>
        <w:rPr>
          <w:kern w:val="2"/>
          <w:sz w:val="24"/>
          <w:szCs w:val="24"/>
          <w:lang w:eastAsia="zh-CN" w:bidi="hi-IN"/>
        </w:rPr>
      </w:pPr>
      <w:r>
        <w:rPr>
          <w:b/>
          <w:kern w:val="2"/>
          <w:sz w:val="24"/>
          <w:szCs w:val="24"/>
          <w:lang w:val="ru-RU" w:eastAsia="zh-CN" w:bidi="hi-IN"/>
        </w:rPr>
        <w:t xml:space="preserve">Від   15 серпня </w:t>
      </w:r>
      <w:r>
        <w:rPr>
          <w:b/>
          <w:kern w:val="2"/>
          <w:sz w:val="24"/>
          <w:szCs w:val="24"/>
          <w:lang w:eastAsia="zh-CN" w:bidi="hi-IN"/>
        </w:rPr>
        <w:t xml:space="preserve"> 2</w:t>
      </w:r>
      <w:r>
        <w:rPr>
          <w:b/>
          <w:kern w:val="2"/>
          <w:sz w:val="24"/>
          <w:szCs w:val="24"/>
          <w:lang w:val="ru-RU" w:eastAsia="zh-CN" w:bidi="hi-IN"/>
        </w:rPr>
        <w:t>0</w:t>
      </w:r>
      <w:r>
        <w:rPr>
          <w:b/>
          <w:kern w:val="2"/>
          <w:sz w:val="24"/>
          <w:szCs w:val="24"/>
          <w:lang w:eastAsia="zh-CN" w:bidi="hi-IN"/>
        </w:rPr>
        <w:t>23</w:t>
      </w:r>
      <w:r>
        <w:rPr>
          <w:b/>
          <w:kern w:val="2"/>
          <w:sz w:val="24"/>
          <w:szCs w:val="24"/>
          <w:lang w:val="ru-RU" w:eastAsia="zh-CN" w:bidi="hi-IN"/>
        </w:rPr>
        <w:t xml:space="preserve"> року</w:t>
      </w:r>
      <w:r>
        <w:rPr>
          <w:b/>
          <w:kern w:val="2"/>
          <w:sz w:val="24"/>
          <w:szCs w:val="24"/>
          <w:lang w:val="ru-RU" w:eastAsia="zh-CN" w:bidi="hi-IN"/>
        </w:rPr>
        <w:tab/>
      </w:r>
      <w:r>
        <w:rPr>
          <w:b/>
          <w:kern w:val="2"/>
          <w:sz w:val="28"/>
          <w:szCs w:val="24"/>
          <w:lang w:val="ru-RU" w:eastAsia="zh-CN" w:bidi="hi-IN"/>
        </w:rPr>
        <w:tab/>
      </w:r>
      <w:r>
        <w:rPr>
          <w:b/>
          <w:kern w:val="2"/>
          <w:sz w:val="28"/>
          <w:szCs w:val="24"/>
          <w:lang w:val="ru-RU" w:eastAsia="zh-CN" w:bidi="hi-IN"/>
        </w:rPr>
        <w:tab/>
      </w:r>
      <w:r>
        <w:rPr>
          <w:b/>
          <w:kern w:val="2"/>
          <w:sz w:val="28"/>
          <w:szCs w:val="24"/>
          <w:lang w:val="ru-RU" w:eastAsia="zh-CN" w:bidi="hi-IN"/>
        </w:rPr>
        <w:tab/>
      </w:r>
      <w:r>
        <w:rPr>
          <w:b/>
          <w:kern w:val="2"/>
          <w:szCs w:val="24"/>
          <w:lang w:val="ru-RU" w:eastAsia="zh-CN" w:bidi="hi-IN"/>
        </w:rPr>
        <w:t xml:space="preserve">                                                      м. Хотин</w:t>
      </w:r>
      <w:r>
        <w:rPr>
          <w:b/>
          <w:kern w:val="2"/>
          <w:szCs w:val="24"/>
          <w:lang w:val="ru-RU" w:eastAsia="zh-CN" w:bidi="hi-IN"/>
        </w:rPr>
        <w:tab/>
      </w:r>
      <w:r>
        <w:rPr>
          <w:b/>
          <w:kern w:val="2"/>
          <w:szCs w:val="24"/>
          <w:lang w:val="ru-RU" w:eastAsia="zh-CN" w:bidi="hi-IN"/>
        </w:rPr>
        <w:tab/>
      </w:r>
      <w:r>
        <w:rPr>
          <w:b/>
          <w:kern w:val="2"/>
          <w:szCs w:val="24"/>
          <w:lang w:val="ru-RU" w:eastAsia="zh-CN" w:bidi="hi-IN"/>
        </w:rPr>
        <w:tab/>
      </w:r>
    </w:p>
    <w:p w:rsidR="00DD21A5" w:rsidRDefault="00DD21A5" w:rsidP="00407251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>ПОЗИЧКОДАВЕЦЬ:</w:t>
      </w:r>
      <w:r>
        <w:rPr>
          <w:kern w:val="2"/>
          <w:sz w:val="24"/>
          <w:szCs w:val="24"/>
          <w:lang w:eastAsia="zh-CN" w:bidi="hi-IN"/>
        </w:rPr>
        <w:t xml:space="preserve"> </w:t>
      </w:r>
      <w:r>
        <w:rPr>
          <w:kern w:val="2"/>
          <w:sz w:val="22"/>
          <w:szCs w:val="22"/>
          <w:lang w:eastAsia="zh-CN" w:bidi="hi-IN"/>
        </w:rPr>
        <w:t>Хотинська міська рада, в особі  міського голови Дранчука А.Д., що діє  на підставі договору доручення від   15 серпня  2023 року.</w:t>
      </w:r>
    </w:p>
    <w:p w:rsidR="00DD21A5" w:rsidRDefault="00DD21A5" w:rsidP="00407251">
      <w:pPr>
        <w:widowControl w:val="0"/>
        <w:autoSpaceDE w:val="0"/>
        <w:autoSpaceDN w:val="0"/>
        <w:adjustRightInd w:val="0"/>
        <w:jc w:val="both"/>
        <w:rPr>
          <w:kern w:val="2"/>
          <w:sz w:val="22"/>
          <w:szCs w:val="22"/>
          <w:lang w:eastAsia="zh-CN" w:bidi="hi-IN"/>
        </w:rPr>
      </w:pPr>
      <w:r>
        <w:rPr>
          <w:b/>
          <w:kern w:val="2"/>
          <w:sz w:val="24"/>
          <w:szCs w:val="24"/>
          <w:lang w:eastAsia="zh-CN" w:bidi="hi-IN"/>
        </w:rPr>
        <w:t>КОРИСТУВАЧ:</w:t>
      </w:r>
      <w:r>
        <w:rPr>
          <w:kern w:val="2"/>
          <w:sz w:val="24"/>
          <w:szCs w:val="24"/>
          <w:lang w:eastAsia="zh-CN" w:bidi="hi-IN"/>
        </w:rPr>
        <w:t xml:space="preserve"> Хотинська дільниця </w:t>
      </w:r>
      <w:r w:rsidRPr="00C96F14">
        <w:rPr>
          <w:kern w:val="2"/>
          <w:sz w:val="22"/>
          <w:szCs w:val="22"/>
          <w:lang w:eastAsia="zh-CN" w:bidi="hi-IN"/>
        </w:rPr>
        <w:t>Дністровськ</w:t>
      </w:r>
      <w:r>
        <w:rPr>
          <w:kern w:val="2"/>
          <w:sz w:val="22"/>
          <w:szCs w:val="22"/>
          <w:lang w:eastAsia="zh-CN" w:bidi="hi-IN"/>
        </w:rPr>
        <w:t>ого</w:t>
      </w:r>
      <w:r w:rsidRPr="00C96F14">
        <w:rPr>
          <w:kern w:val="2"/>
          <w:sz w:val="22"/>
          <w:szCs w:val="22"/>
          <w:lang w:eastAsia="zh-CN" w:bidi="hi-IN"/>
        </w:rPr>
        <w:t xml:space="preserve"> регіон</w:t>
      </w:r>
      <w:r>
        <w:rPr>
          <w:kern w:val="2"/>
          <w:sz w:val="22"/>
          <w:szCs w:val="22"/>
          <w:lang w:eastAsia="zh-CN" w:bidi="hi-IN"/>
        </w:rPr>
        <w:t>у</w:t>
      </w:r>
      <w:r w:rsidRPr="00C96F14">
        <w:rPr>
          <w:kern w:val="2"/>
          <w:sz w:val="22"/>
          <w:szCs w:val="22"/>
          <w:lang w:eastAsia="zh-CN" w:bidi="hi-IN"/>
        </w:rPr>
        <w:t xml:space="preserve"> електричних мереж</w:t>
      </w:r>
      <w:r>
        <w:rPr>
          <w:kern w:val="2"/>
          <w:sz w:val="22"/>
          <w:szCs w:val="22"/>
          <w:lang w:bidi="hi-IN"/>
        </w:rPr>
        <w:t xml:space="preserve"> (</w:t>
      </w:r>
      <w:r>
        <w:rPr>
          <w:kern w:val="2"/>
          <w:sz w:val="22"/>
          <w:szCs w:val="22"/>
          <w:lang w:eastAsia="zh-CN" w:bidi="hi-IN"/>
        </w:rPr>
        <w:t xml:space="preserve">надалі за текстом Клієнт) </w:t>
      </w:r>
      <w:r>
        <w:rPr>
          <w:kern w:val="2"/>
          <w:sz w:val="22"/>
          <w:szCs w:val="22"/>
          <w:lang w:bidi="hi-IN"/>
        </w:rPr>
        <w:t>в особі керівника Рибак І.М.</w:t>
      </w:r>
    </w:p>
    <w:p w:rsidR="00DD21A5" w:rsidRDefault="00DD21A5" w:rsidP="00407251">
      <w:pPr>
        <w:widowControl w:val="0"/>
        <w:autoSpaceDE w:val="0"/>
        <w:autoSpaceDN w:val="0"/>
        <w:adjustRightInd w:val="0"/>
        <w:ind w:firstLine="360"/>
        <w:jc w:val="both"/>
        <w:rPr>
          <w:kern w:val="2"/>
          <w:sz w:val="22"/>
          <w:szCs w:val="22"/>
          <w:lang w:val="ru-RU" w:eastAsia="zh-CN" w:bidi="hi-IN"/>
        </w:rPr>
      </w:pPr>
      <w:r>
        <w:rPr>
          <w:kern w:val="2"/>
          <w:sz w:val="22"/>
          <w:szCs w:val="22"/>
          <w:lang w:val="ru-RU" w:eastAsia="zh-CN" w:bidi="hi-IN"/>
        </w:rPr>
        <w:t>Склали цей акт про наступне:</w:t>
      </w:r>
    </w:p>
    <w:p w:rsidR="00DD21A5" w:rsidRDefault="00DD21A5" w:rsidP="0040725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Хотинська дільниця Дністровського регіону електричних мереж, отримує в оперативне управління майно комунальної власності Хотинської об’єднаної територіальної громади для здійснення некомерційної господарської діяльності а саме: </w:t>
      </w:r>
    </w:p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5242"/>
        <w:gridCol w:w="851"/>
        <w:gridCol w:w="709"/>
        <w:gridCol w:w="1104"/>
        <w:gridCol w:w="1164"/>
      </w:tblGrid>
      <w:tr w:rsidR="00DD21A5" w:rsidTr="00407251">
        <w:trPr>
          <w:trHeight w:val="345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 xml:space="preserve">№п/п                           </w:t>
            </w:r>
          </w:p>
        </w:tc>
        <w:tc>
          <w:tcPr>
            <w:tcW w:w="5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НАЗВА</w:t>
            </w:r>
          </w:p>
          <w:p w:rsidR="00DD21A5" w:rsidRDefault="00DD2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Од.вим.</w:t>
            </w:r>
          </w:p>
          <w:p w:rsidR="00DD21A5" w:rsidRDefault="00DD2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К-ть.</w:t>
            </w:r>
          </w:p>
          <w:p w:rsidR="00DD21A5" w:rsidRDefault="00DD2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Ціна</w:t>
            </w:r>
          </w:p>
          <w:p w:rsidR="00DD21A5" w:rsidRDefault="00DD2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b/>
                <w:bCs/>
                <w:color w:val="000000"/>
                <w:kern w:val="2"/>
                <w:lang w:bidi="hi-IN"/>
              </w:rPr>
              <w:t>Сума</w:t>
            </w:r>
          </w:p>
          <w:p w:rsidR="00DD21A5" w:rsidRDefault="00DD21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2"/>
                <w:lang w:bidi="hi-IN"/>
              </w:rPr>
            </w:pPr>
          </w:p>
        </w:tc>
      </w:tr>
      <w:tr w:rsidR="00DD21A5" w:rsidTr="004902F7">
        <w:trPr>
          <w:trHeight w:val="345"/>
        </w:trPr>
        <w:tc>
          <w:tcPr>
            <w:tcW w:w="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 w:rsidP="008E61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5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DD21A5" w:rsidRPr="00802E1E" w:rsidRDefault="00DD21A5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lang w:val="ru-RU" w:bidi="hi-IN"/>
              </w:rPr>
            </w:pPr>
            <w:r>
              <w:t xml:space="preserve">Агрегат/ електрогенератор </w:t>
            </w:r>
            <w:r>
              <w:rPr>
                <w:lang w:val="en-US"/>
              </w:rPr>
              <w:t>CUMG1400/kw1400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E617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E617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11345717,09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</w:tcPr>
          <w:p w:rsidR="00DD21A5" w:rsidRDefault="00DD21A5" w:rsidP="00FF38A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11345717,09</w:t>
            </w:r>
          </w:p>
          <w:p w:rsidR="00DD21A5" w:rsidRPr="00802E1E" w:rsidRDefault="00DD21A5" w:rsidP="00FF38A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lang w:bidi="hi-IN"/>
              </w:rPr>
            </w:pPr>
          </w:p>
        </w:tc>
      </w:tr>
      <w:tr w:rsidR="00DD21A5" w:rsidTr="00407251">
        <w:trPr>
          <w:trHeight w:val="345"/>
        </w:trPr>
        <w:tc>
          <w:tcPr>
            <w:tcW w:w="42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</w:tcPr>
          <w:p w:rsidR="00DD21A5" w:rsidRDefault="00DD21A5" w:rsidP="00802E1E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5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lang w:bidi="hi-IN"/>
              </w:rPr>
            </w:pPr>
            <w:r w:rsidRPr="00802E1E">
              <w:rPr>
                <w:color w:val="000000"/>
                <w:kern w:val="2"/>
                <w:lang w:bidi="hi-IN"/>
              </w:rPr>
              <w:t>Разом: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02E1E">
            <w:pPr>
              <w:ind w:left="142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21A5" w:rsidRPr="00802E1E" w:rsidRDefault="00DD21A5" w:rsidP="00802E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11345717,09</w:t>
            </w:r>
          </w:p>
        </w:tc>
      </w:tr>
    </w:tbl>
    <w:p w:rsidR="00DD21A5" w:rsidRDefault="00DD21A5" w:rsidP="0040725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kern w:val="2"/>
          <w:sz w:val="22"/>
          <w:szCs w:val="22"/>
          <w:lang w:eastAsia="zh-CN" w:bidi="hi-IN"/>
        </w:rPr>
      </w:pPr>
      <w:r>
        <w:rPr>
          <w:kern w:val="2"/>
          <w:sz w:val="22"/>
          <w:szCs w:val="22"/>
          <w:lang w:eastAsia="zh-CN" w:bidi="hi-IN"/>
        </w:rPr>
        <w:t xml:space="preserve">згідно рішення  сесії №                   від 15 серпня  2023 року             </w:t>
      </w:r>
    </w:p>
    <w:p w:rsidR="00DD21A5" w:rsidRDefault="00DD21A5" w:rsidP="00407251">
      <w:pPr>
        <w:autoSpaceDE w:val="0"/>
        <w:autoSpaceDN w:val="0"/>
        <w:adjustRightInd w:val="0"/>
        <w:rPr>
          <w:kern w:val="2"/>
          <w:sz w:val="22"/>
          <w:szCs w:val="22"/>
          <w:lang w:val="ru-RU" w:eastAsia="zh-CN" w:bidi="hi-IN"/>
        </w:rPr>
      </w:pPr>
      <w:r>
        <w:rPr>
          <w:kern w:val="2"/>
          <w:sz w:val="22"/>
          <w:szCs w:val="22"/>
          <w:lang w:eastAsia="zh-CN" w:bidi="hi-IN"/>
        </w:rPr>
        <w:t>Вартість майна, що пе</w:t>
      </w:r>
      <w:r>
        <w:rPr>
          <w:kern w:val="2"/>
          <w:sz w:val="22"/>
          <w:szCs w:val="22"/>
          <w:lang w:val="ru-RU" w:eastAsia="zh-CN" w:bidi="hi-IN"/>
        </w:rPr>
        <w:t xml:space="preserve">редається КОРИСТУВАЧЕВІ згідно з цим актом становить на суму 11345717,09 грн. </w:t>
      </w:r>
      <w:r>
        <w:rPr>
          <w:kern w:val="2"/>
          <w:sz w:val="22"/>
          <w:szCs w:val="22"/>
          <w:lang w:eastAsia="zh-CN" w:bidi="hi-IN"/>
        </w:rPr>
        <w:t xml:space="preserve">(одинадцять мільйонів триста сорок п’ять тисяч сімсот сімнадцять  гривень </w:t>
      </w:r>
      <w:r>
        <w:rPr>
          <w:kern w:val="2"/>
          <w:sz w:val="22"/>
          <w:szCs w:val="22"/>
        </w:rPr>
        <w:t xml:space="preserve"> 09 копійок)</w:t>
      </w:r>
    </w:p>
    <w:p w:rsidR="00DD21A5" w:rsidRDefault="00DD21A5" w:rsidP="00407251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4"/>
          <w:lang w:val="ru-RU"/>
        </w:rPr>
      </w:pP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both"/>
        <w:rPr>
          <w:b/>
          <w:kern w:val="2"/>
          <w:sz w:val="26"/>
          <w:szCs w:val="24"/>
          <w:lang w:eastAsia="zh-CN" w:bidi="hi-IN"/>
        </w:rPr>
      </w:pPr>
      <w:r>
        <w:rPr>
          <w:b/>
          <w:kern w:val="2"/>
          <w:sz w:val="26"/>
          <w:szCs w:val="24"/>
          <w:lang w:eastAsia="zh-CN" w:bidi="hi-IN"/>
        </w:rPr>
        <w:t>Від позичкодавця передав:                              Від Користувача прийняв:</w:t>
      </w: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both"/>
        <w:rPr>
          <w:b/>
          <w:kern w:val="2"/>
          <w:sz w:val="26"/>
          <w:szCs w:val="24"/>
          <w:lang w:eastAsia="zh-CN" w:bidi="hi-IN"/>
        </w:rPr>
      </w:pPr>
    </w:p>
    <w:p w:rsidR="00DD21A5" w:rsidRDefault="00DD21A5" w:rsidP="00407251">
      <w:pPr>
        <w:widowControl w:val="0"/>
        <w:autoSpaceDE w:val="0"/>
        <w:autoSpaceDN w:val="0"/>
        <w:adjustRightInd w:val="0"/>
        <w:ind w:left="360"/>
        <w:jc w:val="both"/>
        <w:rPr>
          <w:kern w:val="2"/>
          <w:sz w:val="24"/>
          <w:szCs w:val="24"/>
          <w:lang w:val="ru-RU" w:eastAsia="zh-CN" w:bidi="hi-IN"/>
        </w:rPr>
      </w:pPr>
      <w:r>
        <w:rPr>
          <w:b/>
          <w:kern w:val="2"/>
          <w:sz w:val="26"/>
          <w:szCs w:val="24"/>
          <w:lang w:eastAsia="zh-CN" w:bidi="hi-IN"/>
        </w:rPr>
        <w:t>______________/Соколюк В.М. /                         ___________ / Рибак І.М./</w:t>
      </w:r>
    </w:p>
    <w:p w:rsidR="00DD21A5" w:rsidRDefault="00DD21A5" w:rsidP="004072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DD21A5" w:rsidRDefault="00DD21A5" w:rsidP="00407251"/>
    <w:p w:rsidR="00DD21A5" w:rsidRDefault="00DD21A5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D21A5" w:rsidRDefault="00DD21A5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D21A5" w:rsidRDefault="00DD21A5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D21A5" w:rsidRDefault="00DD21A5" w:rsidP="0040725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p w:rsidR="00DD21A5" w:rsidRDefault="00DD21A5" w:rsidP="00465AF3">
      <w:pPr>
        <w:ind w:left="5245"/>
        <w:rPr>
          <w:color w:val="000000"/>
          <w:sz w:val="24"/>
          <w:szCs w:val="24"/>
        </w:rPr>
      </w:pPr>
    </w:p>
    <w:sectPr w:rsidR="00DD21A5" w:rsidSect="009F7A3E">
      <w:headerReference w:type="even" r:id="rId8"/>
      <w:type w:val="continuous"/>
      <w:pgSz w:w="11907" w:h="16840"/>
      <w:pgMar w:top="709" w:right="567" w:bottom="709" w:left="1276" w:header="567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A5" w:rsidRDefault="00DD21A5">
      <w:r>
        <w:separator/>
      </w:r>
    </w:p>
  </w:endnote>
  <w:endnote w:type="continuationSeparator" w:id="0">
    <w:p w:rsidR="00DD21A5" w:rsidRDefault="00DD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A5" w:rsidRDefault="00DD21A5">
      <w:r>
        <w:separator/>
      </w:r>
    </w:p>
  </w:footnote>
  <w:footnote w:type="continuationSeparator" w:id="0">
    <w:p w:rsidR="00DD21A5" w:rsidRDefault="00DD2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D21A5" w:rsidRDefault="00DD21A5">
    <w:pP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cs="Times New Roman"/>
        <w:vertAlign w:val="baseline"/>
      </w:rPr>
    </w:lvl>
  </w:abstractNum>
  <w:abstractNum w:abstractNumId="2">
    <w:nsid w:val="0B916374"/>
    <w:multiLevelType w:val="multilevel"/>
    <w:tmpl w:val="42E26A3A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3">
    <w:nsid w:val="0E4B0F58"/>
    <w:multiLevelType w:val="multilevel"/>
    <w:tmpl w:val="A97460A6"/>
    <w:lvl w:ilvl="0">
      <w:start w:val="1"/>
      <w:numFmt w:val="lowerLetter"/>
      <w:lvlText w:val="%1."/>
      <w:lvlJc w:val="left"/>
      <w:pPr>
        <w:ind w:left="178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vertAlign w:val="baseline"/>
      </w:rPr>
    </w:lvl>
  </w:abstractNum>
  <w:abstractNum w:abstractNumId="4">
    <w:nsid w:val="1CFB7C17"/>
    <w:multiLevelType w:val="multilevel"/>
    <w:tmpl w:val="BEF2BDEC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7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5">
    <w:nsid w:val="1E555E43"/>
    <w:multiLevelType w:val="multilevel"/>
    <w:tmpl w:val="D2CA2B1C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6">
    <w:nsid w:val="1E8C2768"/>
    <w:multiLevelType w:val="multilevel"/>
    <w:tmpl w:val="00D8B202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7">
    <w:nsid w:val="1F0E2102"/>
    <w:multiLevelType w:val="multilevel"/>
    <w:tmpl w:val="F8F0C9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8">
    <w:nsid w:val="2B244806"/>
    <w:multiLevelType w:val="multilevel"/>
    <w:tmpl w:val="97EEE9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9">
    <w:nsid w:val="35176E56"/>
    <w:multiLevelType w:val="multilevel"/>
    <w:tmpl w:val="671C281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  <w:vertAlign w:val="baseline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0">
    <w:nsid w:val="37934CFA"/>
    <w:multiLevelType w:val="multilevel"/>
    <w:tmpl w:val="38383B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2735" w:hanging="51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2945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945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05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65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665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25" w:hanging="1800"/>
      </w:pPr>
      <w:rPr>
        <w:rFonts w:cs="Times New Roman"/>
        <w:vertAlign w:val="baseline"/>
      </w:rPr>
    </w:lvl>
  </w:abstractNum>
  <w:abstractNum w:abstractNumId="11">
    <w:nsid w:val="3EC84E4E"/>
    <w:multiLevelType w:val="multilevel"/>
    <w:tmpl w:val="9796D2C8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12">
    <w:nsid w:val="40D02FDD"/>
    <w:multiLevelType w:val="multilevel"/>
    <w:tmpl w:val="E23242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13">
    <w:nsid w:val="531A5413"/>
    <w:multiLevelType w:val="multilevel"/>
    <w:tmpl w:val="52CA852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14">
    <w:nsid w:val="598042B9"/>
    <w:multiLevelType w:val="multilevel"/>
    <w:tmpl w:val="071AD660"/>
    <w:lvl w:ilvl="0">
      <w:start w:val="1"/>
      <w:numFmt w:val="lowerLetter"/>
      <w:lvlText w:val="%1."/>
      <w:lvlJc w:val="left"/>
      <w:pPr>
        <w:ind w:left="1287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vertAlign w:val="baseline"/>
      </w:rPr>
    </w:lvl>
  </w:abstractNum>
  <w:abstractNum w:abstractNumId="15">
    <w:nsid w:val="5D3A4F6A"/>
    <w:multiLevelType w:val="multilevel"/>
    <w:tmpl w:val="B3E61C0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2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4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1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8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20" w:hanging="180"/>
      </w:pPr>
      <w:rPr>
        <w:rFonts w:cs="Times New Roman"/>
        <w:vertAlign w:val="baseline"/>
      </w:rPr>
    </w:lvl>
  </w:abstractNum>
  <w:abstractNum w:abstractNumId="16">
    <w:nsid w:val="5E634E8D"/>
    <w:multiLevelType w:val="multilevel"/>
    <w:tmpl w:val="8B56EAD0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17">
    <w:nsid w:val="60086A7A"/>
    <w:multiLevelType w:val="multilevel"/>
    <w:tmpl w:val="48764B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62047A9E"/>
    <w:multiLevelType w:val="multilevel"/>
    <w:tmpl w:val="BE1490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9">
    <w:nsid w:val="67FE4B98"/>
    <w:multiLevelType w:val="multilevel"/>
    <w:tmpl w:val="89F04754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20">
    <w:nsid w:val="68DD2CF2"/>
    <w:multiLevelType w:val="multilevel"/>
    <w:tmpl w:val="0E9265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vertAlign w:val="baseline"/>
      </w:rPr>
    </w:lvl>
  </w:abstractNum>
  <w:abstractNum w:abstractNumId="21">
    <w:nsid w:val="6A1746A9"/>
    <w:multiLevelType w:val="multilevel"/>
    <w:tmpl w:val="1CD6A6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70623E18"/>
    <w:multiLevelType w:val="multilevel"/>
    <w:tmpl w:val="BD2275E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  <w:vertAlign w:val="baseline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23">
    <w:nsid w:val="7382059C"/>
    <w:multiLevelType w:val="multilevel"/>
    <w:tmpl w:val="ADBEC208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abstractNum w:abstractNumId="24">
    <w:nsid w:val="78EB2465"/>
    <w:multiLevelType w:val="multilevel"/>
    <w:tmpl w:val="E02CA144"/>
    <w:lvl w:ilvl="0">
      <w:start w:val="1"/>
      <w:numFmt w:val="lowerLetter"/>
      <w:lvlText w:val="%1."/>
      <w:lvlJc w:val="left"/>
      <w:pPr>
        <w:ind w:left="1428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24"/>
  </w:num>
  <w:num w:numId="12">
    <w:abstractNumId w:val="3"/>
  </w:num>
  <w:num w:numId="13">
    <w:abstractNumId w:val="5"/>
  </w:num>
  <w:num w:numId="14">
    <w:abstractNumId w:val="2"/>
  </w:num>
  <w:num w:numId="15">
    <w:abstractNumId w:val="20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9"/>
  </w:num>
  <w:num w:numId="21">
    <w:abstractNumId w:val="22"/>
  </w:num>
  <w:num w:numId="22">
    <w:abstractNumId w:val="10"/>
  </w:num>
  <w:num w:numId="23">
    <w:abstractNumId w:val="17"/>
  </w:num>
  <w:num w:numId="24">
    <w:abstractNumId w:val="2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F83"/>
    <w:rsid w:val="0001367B"/>
    <w:rsid w:val="0002678A"/>
    <w:rsid w:val="00031B14"/>
    <w:rsid w:val="00050FE1"/>
    <w:rsid w:val="00062E9D"/>
    <w:rsid w:val="00070BC9"/>
    <w:rsid w:val="000E38AB"/>
    <w:rsid w:val="001221D0"/>
    <w:rsid w:val="00134E8C"/>
    <w:rsid w:val="0014671D"/>
    <w:rsid w:val="00147796"/>
    <w:rsid w:val="0018027D"/>
    <w:rsid w:val="00182F83"/>
    <w:rsid w:val="001949C5"/>
    <w:rsid w:val="001A61E6"/>
    <w:rsid w:val="001B41DF"/>
    <w:rsid w:val="001B745A"/>
    <w:rsid w:val="001C7550"/>
    <w:rsid w:val="001E12AF"/>
    <w:rsid w:val="001F0936"/>
    <w:rsid w:val="001F239F"/>
    <w:rsid w:val="001F6891"/>
    <w:rsid w:val="001F700B"/>
    <w:rsid w:val="0020128F"/>
    <w:rsid w:val="00213EB0"/>
    <w:rsid w:val="0021419C"/>
    <w:rsid w:val="00247152"/>
    <w:rsid w:val="0025484E"/>
    <w:rsid w:val="002A58FD"/>
    <w:rsid w:val="002D0559"/>
    <w:rsid w:val="002D4AF1"/>
    <w:rsid w:val="002E04E0"/>
    <w:rsid w:val="002F2E13"/>
    <w:rsid w:val="002F333C"/>
    <w:rsid w:val="00300117"/>
    <w:rsid w:val="00314CBB"/>
    <w:rsid w:val="00314D13"/>
    <w:rsid w:val="00323DAD"/>
    <w:rsid w:val="00347CC6"/>
    <w:rsid w:val="0037449F"/>
    <w:rsid w:val="00383E46"/>
    <w:rsid w:val="003879A9"/>
    <w:rsid w:val="003924D7"/>
    <w:rsid w:val="003E01A7"/>
    <w:rsid w:val="00407251"/>
    <w:rsid w:val="00426454"/>
    <w:rsid w:val="00445B0E"/>
    <w:rsid w:val="0045491E"/>
    <w:rsid w:val="0046362F"/>
    <w:rsid w:val="00465AF3"/>
    <w:rsid w:val="0048399F"/>
    <w:rsid w:val="004902F7"/>
    <w:rsid w:val="004E060A"/>
    <w:rsid w:val="004F18FE"/>
    <w:rsid w:val="004F34A5"/>
    <w:rsid w:val="00575CEE"/>
    <w:rsid w:val="0058304D"/>
    <w:rsid w:val="005977E8"/>
    <w:rsid w:val="005A4CC1"/>
    <w:rsid w:val="005B3679"/>
    <w:rsid w:val="005B791B"/>
    <w:rsid w:val="005C427B"/>
    <w:rsid w:val="005D370C"/>
    <w:rsid w:val="00610EC1"/>
    <w:rsid w:val="00620ADA"/>
    <w:rsid w:val="00643CCD"/>
    <w:rsid w:val="006478BF"/>
    <w:rsid w:val="006739BB"/>
    <w:rsid w:val="00695AB1"/>
    <w:rsid w:val="006A3867"/>
    <w:rsid w:val="006A4544"/>
    <w:rsid w:val="006A707C"/>
    <w:rsid w:val="006B6466"/>
    <w:rsid w:val="006C6B2F"/>
    <w:rsid w:val="006E43EF"/>
    <w:rsid w:val="00713C40"/>
    <w:rsid w:val="00761624"/>
    <w:rsid w:val="00763F29"/>
    <w:rsid w:val="00796A70"/>
    <w:rsid w:val="007B6E76"/>
    <w:rsid w:val="007E1B7A"/>
    <w:rsid w:val="007F7AC0"/>
    <w:rsid w:val="00802C8B"/>
    <w:rsid w:val="00802E1E"/>
    <w:rsid w:val="008060A6"/>
    <w:rsid w:val="00823636"/>
    <w:rsid w:val="008306E7"/>
    <w:rsid w:val="00871D19"/>
    <w:rsid w:val="00873999"/>
    <w:rsid w:val="00875162"/>
    <w:rsid w:val="00884FC9"/>
    <w:rsid w:val="00887634"/>
    <w:rsid w:val="008B4CF1"/>
    <w:rsid w:val="008C33A3"/>
    <w:rsid w:val="008E0A2F"/>
    <w:rsid w:val="008E4C8F"/>
    <w:rsid w:val="008E6178"/>
    <w:rsid w:val="00905D58"/>
    <w:rsid w:val="00935D5D"/>
    <w:rsid w:val="009409F8"/>
    <w:rsid w:val="00961BBE"/>
    <w:rsid w:val="009752D6"/>
    <w:rsid w:val="00975B09"/>
    <w:rsid w:val="00995F75"/>
    <w:rsid w:val="00996BB0"/>
    <w:rsid w:val="009A403D"/>
    <w:rsid w:val="009F5B7D"/>
    <w:rsid w:val="009F7A3E"/>
    <w:rsid w:val="00A141A6"/>
    <w:rsid w:val="00A25620"/>
    <w:rsid w:val="00A27198"/>
    <w:rsid w:val="00A77A54"/>
    <w:rsid w:val="00A90CC2"/>
    <w:rsid w:val="00A90F98"/>
    <w:rsid w:val="00A91925"/>
    <w:rsid w:val="00AA1788"/>
    <w:rsid w:val="00AA5BA4"/>
    <w:rsid w:val="00AA7F26"/>
    <w:rsid w:val="00AD44B6"/>
    <w:rsid w:val="00AE06E1"/>
    <w:rsid w:val="00AE3E85"/>
    <w:rsid w:val="00AF69E2"/>
    <w:rsid w:val="00B207E7"/>
    <w:rsid w:val="00B37FDE"/>
    <w:rsid w:val="00B46088"/>
    <w:rsid w:val="00B552C0"/>
    <w:rsid w:val="00BA7CCE"/>
    <w:rsid w:val="00BB17AF"/>
    <w:rsid w:val="00BC1B05"/>
    <w:rsid w:val="00BD0756"/>
    <w:rsid w:val="00BF0D5C"/>
    <w:rsid w:val="00C0555E"/>
    <w:rsid w:val="00C10898"/>
    <w:rsid w:val="00C621A1"/>
    <w:rsid w:val="00C96F14"/>
    <w:rsid w:val="00CA578F"/>
    <w:rsid w:val="00CE5110"/>
    <w:rsid w:val="00CF485B"/>
    <w:rsid w:val="00CF6F58"/>
    <w:rsid w:val="00D07A6A"/>
    <w:rsid w:val="00D30139"/>
    <w:rsid w:val="00D3538D"/>
    <w:rsid w:val="00D517B0"/>
    <w:rsid w:val="00D6209E"/>
    <w:rsid w:val="00D803D3"/>
    <w:rsid w:val="00D87266"/>
    <w:rsid w:val="00D929BA"/>
    <w:rsid w:val="00DD21A5"/>
    <w:rsid w:val="00DF0B13"/>
    <w:rsid w:val="00DF596C"/>
    <w:rsid w:val="00E02560"/>
    <w:rsid w:val="00E3198F"/>
    <w:rsid w:val="00E8348C"/>
    <w:rsid w:val="00E91541"/>
    <w:rsid w:val="00E97CE6"/>
    <w:rsid w:val="00EA053A"/>
    <w:rsid w:val="00ED3453"/>
    <w:rsid w:val="00EE49B1"/>
    <w:rsid w:val="00F07615"/>
    <w:rsid w:val="00F573C1"/>
    <w:rsid w:val="00F5785A"/>
    <w:rsid w:val="00F93B87"/>
    <w:rsid w:val="00FA43F9"/>
    <w:rsid w:val="00FA5A8B"/>
    <w:rsid w:val="00FC4D86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5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5A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85A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85A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85A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85A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785A"/>
    <w:pPr>
      <w:keepNext/>
      <w:keepLines/>
      <w:spacing w:before="200" w:after="4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</w:rPr>
  </w:style>
  <w:style w:type="table" w:customStyle="1" w:styleId="TableNormal1">
    <w:name w:val="Table Normal1"/>
    <w:uiPriority w:val="99"/>
    <w:rsid w:val="00F5785A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5785A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785A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table" w:customStyle="1" w:styleId="a">
    <w:name w:val="Стиль"/>
    <w:basedOn w:val="TableNormal1"/>
    <w:uiPriority w:val="99"/>
    <w:rsid w:val="00F578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TableNormal1"/>
    <w:uiPriority w:val="99"/>
    <w:rsid w:val="00F5785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F57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785A"/>
  </w:style>
  <w:style w:type="character" w:styleId="CommentReference">
    <w:name w:val="annotation reference"/>
    <w:basedOn w:val="DefaultParagraphFont"/>
    <w:uiPriority w:val="99"/>
    <w:semiHidden/>
    <w:rsid w:val="00F5785A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AE3E8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E85"/>
    <w:rPr>
      <w:rFonts w:ascii="Segoe UI" w:hAnsi="Segoe UI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0ADA"/>
    <w:rPr>
      <w:b/>
    </w:rPr>
  </w:style>
  <w:style w:type="character" w:styleId="Hyperlink">
    <w:name w:val="Hyperlink"/>
    <w:basedOn w:val="DefaultParagraphFont"/>
    <w:uiPriority w:val="99"/>
    <w:semiHidden/>
    <w:rsid w:val="000E38AB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CA578F"/>
    <w:pPr>
      <w:jc w:val="center"/>
    </w:pPr>
    <w:rPr>
      <w:rFonts w:ascii="Arial" w:hAnsi="Arial"/>
      <w:b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6E4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6B2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C6B2F"/>
    <w:rPr>
      <w:i/>
      <w:color w:val="000000"/>
    </w:rPr>
  </w:style>
  <w:style w:type="paragraph" w:styleId="NoSpacing">
    <w:name w:val="No Spacing"/>
    <w:uiPriority w:val="99"/>
    <w:qFormat/>
    <w:rsid w:val="006C6B2F"/>
    <w:rPr>
      <w:sz w:val="20"/>
      <w:szCs w:val="20"/>
    </w:rPr>
  </w:style>
  <w:style w:type="paragraph" w:customStyle="1" w:styleId="1130373e324b39">
    <w:name w:val="Б11а30з37о3eв32ы4bй39"/>
    <w:uiPriority w:val="99"/>
    <w:rsid w:val="00D87266"/>
    <w:pPr>
      <w:widowControl w:val="0"/>
      <w:autoSpaceDE w:val="0"/>
      <w:autoSpaceDN w:val="0"/>
      <w:adjustRightInd w:val="0"/>
    </w:pPr>
    <w:rPr>
      <w:kern w:val="1"/>
      <w:sz w:val="24"/>
      <w:szCs w:val="24"/>
      <w:lang w:val="ru-RU"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643CCD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77A54"/>
    <w:pPr>
      <w:ind w:right="-619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7A54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935</TotalTime>
  <Pages>8</Pages>
  <Words>12180</Words>
  <Characters>6943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Oksana</cp:lastModifiedBy>
  <cp:revision>88</cp:revision>
  <cp:lastPrinted>2023-08-14T07:17:00Z</cp:lastPrinted>
  <dcterms:created xsi:type="dcterms:W3CDTF">2021-04-26T11:29:00Z</dcterms:created>
  <dcterms:modified xsi:type="dcterms:W3CDTF">2023-08-14T07:20:00Z</dcterms:modified>
</cp:coreProperties>
</file>